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218" w:rsidRPr="001C0944" w:rsidRDefault="00391218" w:rsidP="00391218">
      <w:pPr>
        <w:spacing w:after="200" w:line="240" w:lineRule="auto"/>
        <w:jc w:val="center"/>
        <w:rPr>
          <w:rFonts w:ascii="Calibri" w:eastAsia="Times New Roman" w:hAnsi="Calibri" w:cs="Times New Roman"/>
          <w:sz w:val="20"/>
          <w:lang w:eastAsia="ru-RU"/>
        </w:rPr>
      </w:pPr>
      <w:bookmarkStart w:id="0" w:name="_GoBack"/>
      <w:bookmarkEnd w:id="0"/>
      <w:r w:rsidRPr="001C09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МЕТОДИЧЕСКИЕ УКАЗАНИЯ ПО ОПРЕДЕЛЕНИЮ</w:t>
      </w:r>
    </w:p>
    <w:p w:rsidR="00391218" w:rsidRPr="001C0944" w:rsidRDefault="00391218" w:rsidP="00391218">
      <w:pPr>
        <w:spacing w:after="200" w:line="240" w:lineRule="auto"/>
        <w:jc w:val="center"/>
        <w:rPr>
          <w:rFonts w:ascii="Calibri" w:eastAsia="Times New Roman" w:hAnsi="Calibri" w:cs="Times New Roman"/>
          <w:sz w:val="20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СМЕТНОЙ ПРИБЫЛИ</w:t>
      </w:r>
    </w:p>
    <w:p w:rsidR="00391218" w:rsidRPr="001C0944" w:rsidRDefault="00391218" w:rsidP="00391218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lang w:eastAsia="ru-RU"/>
        </w:rPr>
      </w:pPr>
      <w:r w:rsidRPr="001C0944">
        <w:rPr>
          <w:rFonts w:ascii="Calibri" w:eastAsia="Times New Roman" w:hAnsi="Calibri" w:cs="Times New Roman"/>
          <w:b/>
          <w:bCs/>
          <w:sz w:val="24"/>
          <w:szCs w:val="28"/>
          <w:lang w:eastAsia="ru-RU"/>
        </w:rPr>
        <w:t>ВВЕДЕНИЕ</w:t>
      </w:r>
    </w:p>
    <w:p w:rsidR="00391218" w:rsidRPr="001C0944" w:rsidRDefault="00391218" w:rsidP="00391218">
      <w:pPr>
        <w:spacing w:after="0" w:line="264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Методические указания по определению величины  сметной прибыли  в строительстве разработаны на основании  Типовых методических рекомендациях по планированию и учету себестоимости строительных работ  и определяют </w:t>
      </w:r>
      <w:proofErr w:type="gramStart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принципы</w:t>
      </w:r>
      <w:proofErr w:type="gramEnd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порядок расчета величины сметной прибыли при формировании сметной стоимости строительства. </w:t>
      </w:r>
    </w:p>
    <w:p w:rsidR="00391218" w:rsidRPr="001C0944" w:rsidRDefault="00391218" w:rsidP="00391218">
      <w:pPr>
        <w:spacing w:after="0" w:line="264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Методические указания применяются для определения начальной (стартовой) цены строительной продукции при разработке тендерной документации для проведения конкурсов по размещению подрядов на выполнение работ и оказание услуг в строительстве и договорных цен на строительную продукцию, устанавливаемых на основе переговоров с подрядчиками. </w:t>
      </w:r>
    </w:p>
    <w:p w:rsidR="00391218" w:rsidRPr="001C0944" w:rsidRDefault="00391218" w:rsidP="00391218">
      <w:pPr>
        <w:spacing w:after="0" w:line="264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Методических указаниях учтены положения, содержащиеся в </w:t>
      </w:r>
      <w:proofErr w:type="gramStart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Гражданском</w:t>
      </w:r>
      <w:proofErr w:type="gramEnd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кодексе </w:t>
      </w:r>
      <w:proofErr w:type="gramStart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КР</w:t>
      </w:r>
      <w:proofErr w:type="gramEnd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, Налоговом кодексе КР, а также в действующих нормативных актах по бухгалтерскому учету и др. документах, согласно приложению</w:t>
      </w:r>
    </w:p>
    <w:p w:rsidR="00391218" w:rsidRPr="001C0944" w:rsidRDefault="00391218" w:rsidP="00391218">
      <w:pPr>
        <w:spacing w:after="0" w:line="264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Положения, приведенные в Методических указаниях, обязательны для всех предприятий и организаций независимо от принадлежности и формы собственности, осуществляющих капитальное строительство за счёт средств государственного бюджета, государственных кредитов, получаемых под государственные гарантии, других средств, поступающих в качестве государственной поддержки, если иное не предусмотрено соответствующими распорядительными документами Правительства Кыргызской Республики. </w:t>
      </w:r>
    </w:p>
    <w:p w:rsidR="00391218" w:rsidRPr="001C0944" w:rsidRDefault="00391218" w:rsidP="00391218">
      <w:pPr>
        <w:spacing w:after="0" w:line="264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Для строек, финансирование которых осуществляется за счет собственных сре</w:t>
      </w:r>
      <w:proofErr w:type="gramStart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дств пр</w:t>
      </w:r>
      <w:proofErr w:type="gramEnd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едприятий, организаций и физических лиц, положения настоящего документа носят рекомендательный характер. </w:t>
      </w:r>
    </w:p>
    <w:p w:rsidR="00391218" w:rsidRPr="001C0944" w:rsidRDefault="00391218" w:rsidP="00391218">
      <w:pPr>
        <w:spacing w:after="0" w:line="264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Положения Методических указаний распространяются на работы, выполняемые хозяйственным способом, а также на объекты капитального ремонта зданий и сооружений по отраслям. </w:t>
      </w:r>
    </w:p>
    <w:p w:rsidR="00391218" w:rsidRPr="001C0944" w:rsidRDefault="00391218" w:rsidP="00391218">
      <w:pPr>
        <w:spacing w:after="0" w:line="264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Методических указаниях учтены требования и положения правовых и нормативно-методических документов по состоянию на 1 февраля 2016 года. </w:t>
      </w:r>
    </w:p>
    <w:p w:rsidR="00391218" w:rsidRPr="001C0944" w:rsidRDefault="00391218" w:rsidP="0039121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 </w:t>
      </w:r>
    </w:p>
    <w:p w:rsidR="00391218" w:rsidRPr="001C0944" w:rsidRDefault="00391218" w:rsidP="00391218">
      <w:pPr>
        <w:spacing w:after="0" w:line="240" w:lineRule="auto"/>
        <w:ind w:left="1211" w:hanging="360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1.</w:t>
      </w:r>
      <w:r w:rsidRPr="001C0944">
        <w:rPr>
          <w:rFonts w:ascii="Times New Roman" w:eastAsia="Times New Roman" w:hAnsi="Times New Roman" w:cs="Times New Roman"/>
          <w:b/>
          <w:bCs/>
          <w:sz w:val="12"/>
          <w:szCs w:val="14"/>
          <w:lang w:eastAsia="ru-RU"/>
        </w:rPr>
        <w:t xml:space="preserve">     </w:t>
      </w:r>
      <w:r w:rsidRPr="001C09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ОБЩИЕ ПОЛОЖЕНИЯ</w:t>
      </w:r>
    </w:p>
    <w:p w:rsidR="00391218" w:rsidRPr="001C0944" w:rsidRDefault="00391218" w:rsidP="00391218">
      <w:pPr>
        <w:spacing w:after="0" w:line="240" w:lineRule="auto"/>
        <w:ind w:left="1211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1.1. Методические указания предназначены для определения сметной прибыли: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инвесторами (заказчиками-застройщиками) при составлении инвесторских смет для оценки инвестиционных программ (проектов), при подготовке заключаемого договора, в </w:t>
      </w:r>
      <w:proofErr w:type="spellStart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т.ч</w:t>
      </w:r>
      <w:proofErr w:type="spellEnd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при подрядных торгах и определении договорных цен в случаях формирования их на основе переговоров заказчиков с подрядчиками;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подрядными организациями при составлении ценовых предложений на конкурсные торги;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проектными организациями при разработке сметной документации.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Сметная прибыль в составе сметной стоимости строительной продукции – это средства, предназначенные для покрытия расходов подрядных организаций на развитие производства и материальное стимулирование работников.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Сметная прибыль является нормативной частью стоимости строительной продукции и не относится на себестоимость работ. </w:t>
      </w:r>
    </w:p>
    <w:p w:rsidR="001C0944" w:rsidRDefault="001C0944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1.2. В составе норматива сметной прибыли учтены затраты </w:t>
      </w:r>
      <w:proofErr w:type="gramStart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на</w:t>
      </w:r>
      <w:proofErr w:type="gramEnd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: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отдельные   региональные и местные налоги и сборы, в </w:t>
      </w:r>
      <w:proofErr w:type="spellStart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т.ч</w:t>
      </w:r>
      <w:proofErr w:type="spellEnd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.: налог на прибыль организаций, налог на имущество, налог на прибыль предприятий и организаций по ставкам, устанавливаемым органами местного самоуправления в размере не выше 5 процентов;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расширенное воспроизводство подрядных организаций (модернизация оборудования, реконструкция объектов основных фондов);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материальное стимулирование работников (материальная помощь, проведение мероприятий по охране здоровья и отдыха, не связанных непосредственно с участием работников в производственном процессе);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организацию помощи и бесплатных услуг учебным заведениям.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1.3. Затраты, не учитываемые в нормативах сметной прибыли, приведены в приложении 2.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1.4. В качестве базы для исчисления сметной прибыли принимается величина средств на оплату труда рабочих (строителей и механизаторов) в текущих ценах в составе сметных прямых затрат.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1.5. Сметная прибыль определяется с использованием: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общеотраслевых нормативов, устанавливаемых для всех исполнителей работ;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нормативов по видам строительных и монтажных работ;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индивидуальной нормы, разрабатываемой (в отдельных случаях) для конкретной подрядной организации.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Решение по выбору варианта исчисления величины сметной прибыли принимается инвестором (заказчиком-застройщиком) и подрядчиком на равноправной основе. </w:t>
      </w:r>
    </w:p>
    <w:p w:rsidR="00391218" w:rsidRPr="001C0944" w:rsidRDefault="00391218" w:rsidP="0039121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 </w:t>
      </w:r>
    </w:p>
    <w:p w:rsidR="00391218" w:rsidRPr="001C0944" w:rsidRDefault="00391218" w:rsidP="0039121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 </w:t>
      </w:r>
    </w:p>
    <w:p w:rsidR="00391218" w:rsidRPr="001C0944" w:rsidRDefault="00391218" w:rsidP="0039121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2. ПОРЯДОК ОПРЕДЕЛЕНИЯ И ПРИМЕНЕНИЯ</w:t>
      </w:r>
    </w:p>
    <w:p w:rsidR="00391218" w:rsidRPr="001C0944" w:rsidRDefault="00391218" w:rsidP="0039121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НОРМАТИВОВ СМЕТНОЙ ПРИБЫЛИ</w:t>
      </w:r>
    </w:p>
    <w:p w:rsidR="00391218" w:rsidRPr="001C0944" w:rsidRDefault="00391218" w:rsidP="0039121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2.1. При определении сметной стоимости строительно-монтажных работ общеотраслевой норматив сметной прибыли составляет 65% к величине средств на оплату труда рабочих (строителей и механизаторов) и используется для выполнения общеэкономических расчётов </w:t>
      </w:r>
      <w:proofErr w:type="gramStart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proofErr w:type="gramEnd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инвестиционной </w:t>
      </w:r>
      <w:proofErr w:type="spellStart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с</w:t>
      </w:r>
      <w:r w:rsidR="00E5259E"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КРЕР</w:t>
      </w: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е</w:t>
      </w:r>
      <w:proofErr w:type="spellEnd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2.2. Общеотраслевой норматив сметной прибыли в составе сметной стоимости ремонтно-строительных работ составляет 50% к величине средств на оплату труда рабочих (строителей и механизаторов).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2.3. Общеотраслевые нормативы сметной прибыли целесообразнее применять для разработки инвесторских смет, технико-экономического обоснования проектов и определения начальной (стартовой) цены предмета конкурса при проведении подрядных торгов.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 согласованию между заказчиком-застройщиком и подрядчиком указанные нормативы сметной прибыли могут применяться на стадии разработки рабочей документации и расчетах за выполненные работы.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2.4. При определении сметной стоимости строительно-монтажных работ на стадии разработки рабочей документации и расчётах за выполненные работы применяются нормативы сметной прибыли по видам строительных и монтажных работ.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Указанные нормативы приведены в приложении 3.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2.5. В связи с выходом новых законодательных и нормативных актов Госстрой </w:t>
      </w:r>
      <w:proofErr w:type="gramStart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КР</w:t>
      </w:r>
      <w:proofErr w:type="gramEnd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осуществляет периодическую корректировку общеотраслевых нормативов сметной прибыли и нормативов по видам строительных и монтажных работ.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2.6. </w:t>
      </w:r>
      <w:proofErr w:type="gramStart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тех случаях, когда условия производства работ отличаются от принятых в усреднённых нормативах и прибыль, рассчитанная на основе общеотраслевых нормативов </w:t>
      </w: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не покрывает расходы подрядной организации на развитие производства и материальное стимулирование работников по согласованию с заказчиком-застройщиком, рекомендуется разрабатывать и применять индивидуальный норматив сметной прибыли (за исключением строек, финансируемых из бюджета). </w:t>
      </w:r>
      <w:proofErr w:type="gramEnd"/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2.7. Внесение изменений и дополнений в утвержденные Госстроем </w:t>
      </w:r>
      <w:proofErr w:type="gramStart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КР</w:t>
      </w:r>
      <w:proofErr w:type="gramEnd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нормативы не допускается. </w:t>
      </w:r>
    </w:p>
    <w:p w:rsidR="00391218" w:rsidRPr="001C0944" w:rsidRDefault="00391218" w:rsidP="00391218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391218" w:rsidRPr="001C0944" w:rsidRDefault="00391218" w:rsidP="00391218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3. ПОРЯДОК РАСЧЕТА ИНДИВИДУАЛЬНОГО </w:t>
      </w:r>
    </w:p>
    <w:p w:rsidR="00391218" w:rsidRPr="001C0944" w:rsidRDefault="00391218" w:rsidP="00391218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НОРМАТИВА СМЕТНОЙ ПРИБЫЛИ</w:t>
      </w:r>
    </w:p>
    <w:p w:rsidR="00391218" w:rsidRPr="001C0944" w:rsidRDefault="00391218" w:rsidP="00391218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3.1. При расчёте индивидуальных нормативов используются действующие законодательные и нормативные документы, регламентирующие величину нормируемых статей, а также данные государственной статистической отчётности и бухгалтерского учёта.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Индивидуальные нормативы сметной прибыли определяются на основе расчётов подрядных организаций, осуществляемых путём </w:t>
      </w:r>
      <w:proofErr w:type="spellStart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калькулирования</w:t>
      </w:r>
      <w:proofErr w:type="spellEnd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 статьям затрат, приведенным в п. 1.2.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3.2. При определении размера средств по статье «Модернизация оборудования, реконструкция объектов основных фондов» следует выполнить анализ показателей, характеризующих имущественное положение подрядных организаций (доля основных средств в активах, доля активной части основных средств) и фактического состояния основных производственных фондов (обновление и выбытие, коэффициент износа, наличие собственных оборотных средств и т.п.).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Размер средств по указанной статье определяется расчётом на основе данных  бизнес </w:t>
      </w:r>
      <w:proofErr w:type="gramStart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-п</w:t>
      </w:r>
      <w:proofErr w:type="gramEnd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лана инвестиционного развития организации и бухгалтерского учёта расходов подрядной организации на эти цели в предшествующий период.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3.3. Размер средств, связанных с материальным стимулированием работников, следует определять на основе данных подрядных организаций за предшествующий период, получивших отражение в приложении к бухгалтерскому балансу.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приложении отражаются денежные выплаты и поощрения, не связанные с производством продукции, выполнением работ, оказанием услуг, в </w:t>
      </w:r>
      <w:proofErr w:type="spellStart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т.ч</w:t>
      </w:r>
      <w:proofErr w:type="spellEnd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.: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расходы на отдельные виды вознаграждений </w:t>
      </w:r>
      <w:proofErr w:type="gramStart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помимо</w:t>
      </w:r>
      <w:proofErr w:type="gramEnd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предусматриваемых в трудовых договорах (контрактах);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материальная помощь (в т. ч. безвозмездная) работникам для участия в системе ипотечного кредитования или на частичное погашение кредита, предоставленного на индивидуальное жилищное строительство и иные социальные потребности;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выплата разницы стоимости при реализации по льготным ценам (ниже рыночных) товаров (работ и услуг) работникам организации;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оплата путевок на лечение или отдых, экскурсий или путешествий, занятий в спортивных секциях, кружках или клубах, посещение культурно-зрелищных или физкультурных (спортивных) мероприятий, а также других аналогичных выплат.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указанные выплаты и денежные поощрения включаются начисления единого социального налога в соответствии с действующим законодательством, от суммы планируемых средств на оказание материальной помощи рабочим и служащим и др.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3.4. На затраты, определённые в соответствии с </w:t>
      </w:r>
      <w:proofErr w:type="spellStart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п.п</w:t>
      </w:r>
      <w:proofErr w:type="spellEnd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3.2., 3.3., начисляются налоги в соответствии с действующим законодательством.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3.5. Налог на прибыль определяется в соответствии с расчётными показателями по каждой статье, включаемой в расчет планируемой сметной прибыли.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3.6. Расчет налога на имущество выполняется на основе данных об основных </w:t>
      </w:r>
      <w:proofErr w:type="gramStart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фондах</w:t>
      </w:r>
      <w:proofErr w:type="gramEnd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используемых при выполнении строительно-монтажных работ, а также планируемых средств на их приобретение и модернизацию. </w:t>
      </w:r>
    </w:p>
    <w:p w:rsidR="001C0944" w:rsidRDefault="001C0944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391218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3.7. Расчет индивидуальной нормы сметной прибыли осуществляется по формуле: </w:t>
      </w:r>
    </w:p>
    <w:p w:rsidR="001C0944" w:rsidRPr="001C0944" w:rsidRDefault="00251887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Cs w:val="24"/>
                  <w:lang w:eastAsia="ru-RU"/>
                </w:rPr>
                <m:t>Н</m:t>
              </m:r>
            </m:e>
            <m:sub>
              <m:r>
                <w:rPr>
                  <w:rFonts w:ascii="Cambria Math" w:eastAsia="Times New Roman" w:hAnsi="Cambria Math" w:cs="Times New Roman"/>
                  <w:szCs w:val="24"/>
                  <w:lang w:eastAsia="ru-RU"/>
                </w:rPr>
                <m:t>и</m:t>
              </m:r>
            </m:sub>
          </m:sSub>
          <m:r>
            <w:rPr>
              <w:rFonts w:ascii="Cambria Math" w:eastAsia="Times New Roman" w:hAnsi="Cambria Math" w:cs="Times New Roman"/>
              <w:szCs w:val="24"/>
              <w:lang w:eastAsia="ru-RU"/>
            </w:rPr>
            <m:t xml:space="preserve">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Cs w:val="24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П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п</m:t>
                  </m:r>
                </m:sub>
              </m:sSub>
              <m:r>
                <w:rPr>
                  <w:rFonts w:ascii="Cambria Math" w:eastAsia="Times New Roman" w:hAnsi="Cambria Math" w:cs="Times New Roman"/>
                  <w:szCs w:val="24"/>
                  <w:lang w:eastAsia="ru-RU"/>
                </w:rPr>
                <m:t xml:space="preserve"> ×100</m:t>
              </m:r>
            </m:num>
            <m:den>
              <m:r>
                <w:rPr>
                  <w:rFonts w:ascii="Cambria Math" w:eastAsia="Times New Roman" w:hAnsi="Cambria Math" w:cs="Times New Roman"/>
                  <w:szCs w:val="24"/>
                  <w:lang w:eastAsia="ru-RU"/>
                </w:rPr>
                <m:t>З</m:t>
              </m:r>
            </m:den>
          </m:f>
        </m:oMath>
      </m:oMathPara>
    </w:p>
    <w:p w:rsidR="001C0944" w:rsidRDefault="00391218" w:rsidP="001C0944">
      <w:pPr>
        <w:spacing w:after="200" w:line="276" w:lineRule="auto"/>
        <w:rPr>
          <w:rFonts w:ascii="Times New Roman" w:eastAsia="Times New Roman" w:hAnsi="Times New Roman" w:cs="Times New Roman"/>
          <w:color w:val="282828"/>
          <w:sz w:val="24"/>
          <w:szCs w:val="28"/>
          <w:lang w:eastAsia="ru-RU"/>
        </w:rPr>
      </w:pPr>
      <w:r w:rsidRPr="001C0944">
        <w:rPr>
          <w:rFonts w:ascii="Times New Roman" w:eastAsia="Times New Roman" w:hAnsi="Times New Roman" w:cs="Times New Roman"/>
          <w:color w:val="282828"/>
          <w:sz w:val="24"/>
          <w:szCs w:val="28"/>
          <w:lang w:eastAsia="ru-RU"/>
        </w:rPr>
        <w:br/>
        <w:t xml:space="preserve">где: </w:t>
      </w:r>
    </w:p>
    <w:p w:rsidR="00391218" w:rsidRPr="001C0944" w:rsidRDefault="00391218" w:rsidP="00391218">
      <w:pPr>
        <w:spacing w:after="200" w:line="276" w:lineRule="auto"/>
        <w:ind w:firstLine="851"/>
        <w:jc w:val="both"/>
        <w:rPr>
          <w:rFonts w:ascii="Calibri" w:eastAsia="Times New Roman" w:hAnsi="Calibri" w:cs="Times New Roman"/>
          <w:sz w:val="20"/>
          <w:lang w:eastAsia="ru-RU"/>
        </w:rPr>
      </w:pPr>
      <w:r w:rsidRPr="001C0944">
        <w:rPr>
          <w:rFonts w:ascii="Times New Roman" w:eastAsia="Times New Roman" w:hAnsi="Times New Roman" w:cs="Times New Roman"/>
          <w:color w:val="282828"/>
          <w:sz w:val="24"/>
          <w:szCs w:val="28"/>
          <w:lang w:eastAsia="ru-RU"/>
        </w:rPr>
        <w:t>Н</w:t>
      </w:r>
      <w:r w:rsidRPr="001C0944">
        <w:rPr>
          <w:rFonts w:ascii="Times New Roman" w:eastAsia="Times New Roman" w:hAnsi="Times New Roman" w:cs="Times New Roman"/>
          <w:color w:val="282828"/>
          <w:sz w:val="24"/>
          <w:szCs w:val="28"/>
          <w:vertAlign w:val="subscript"/>
          <w:lang w:eastAsia="ru-RU"/>
        </w:rPr>
        <w:t>и</w:t>
      </w:r>
      <w:r w:rsidRPr="001C0944">
        <w:rPr>
          <w:rFonts w:ascii="Times New Roman" w:eastAsia="Times New Roman" w:hAnsi="Times New Roman" w:cs="Times New Roman"/>
          <w:color w:val="282828"/>
          <w:sz w:val="24"/>
          <w:szCs w:val="28"/>
          <w:lang w:eastAsia="ru-RU"/>
        </w:rPr>
        <w:t xml:space="preserve"> – норма индивидуальной прибыли, в процентах;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r w:rsidRPr="001C0944">
        <w:rPr>
          <w:rFonts w:ascii="Times New Roman" w:eastAsia="Times New Roman" w:hAnsi="Times New Roman" w:cs="Times New Roman"/>
          <w:sz w:val="24"/>
          <w:szCs w:val="28"/>
          <w:vertAlign w:val="subscript"/>
          <w:lang w:eastAsia="ru-RU"/>
        </w:rPr>
        <w:t>п</w:t>
      </w:r>
      <w:proofErr w:type="spellEnd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– размер прибыли, определенный по расчету для конкретной подрядной организации, тыс. сом</w:t>
      </w:r>
      <w:proofErr w:type="gramStart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.; </w:t>
      </w:r>
      <w:proofErr w:type="gramEnd"/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З</w:t>
      </w:r>
      <w:proofErr w:type="gramEnd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– величина средств на оплату труда рабочих (строителей и механизаторов в составе прямых затрат), тыс. сом.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391218" w:rsidRPr="001C0944" w:rsidRDefault="00391218" w:rsidP="00391218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4. ПОРЯДОК НАЧИСЛЕНИЯ СМЕТНОЙ ПРИБЫЛИ ПРИ СОСТАВЛЕНИИ СМЕТНОЙ ДОКУМЕНТАЦИИ</w:t>
      </w:r>
    </w:p>
    <w:p w:rsidR="00391218" w:rsidRPr="001C0944" w:rsidRDefault="00391218" w:rsidP="00391218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4.1. При составлении локальных сметных расчётов (смет) без деления на разделы, начисление сметной прибыли производится в конце расчета (сметы), а при формировании по разделам - в конце каждого раздела и в целом по сметному расчету (смете).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4.2. Порядок начисления норматива сметной прибыли в сметной документации зависит от метода определения сметной стоимости строительной продукции и стадийности проектирования.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4.3. При определении сметной стоимости строительной продукции в текущем уровне цен, величина сметной прибыли может быть определена по формулам: </w:t>
      </w:r>
    </w:p>
    <w:p w:rsidR="00391218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 стадии «проект»: </w:t>
      </w:r>
    </w:p>
    <w:p w:rsidR="001C0944" w:rsidRPr="001C0944" w:rsidRDefault="001C0944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91218" w:rsidRPr="00945983" w:rsidRDefault="00251887" w:rsidP="009459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4"/>
                  <w:lang w:eastAsia="ru-RU"/>
                </w:rPr>
                <m:t>Н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4"/>
                  <w:lang w:eastAsia="ru-RU"/>
                </w:rPr>
                <m:t>и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4"/>
              <w:lang w:eastAsia="ru-RU"/>
            </w:rPr>
            <m:t xml:space="preserve">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4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4"/>
                      <w:lang w:eastAsia="ru-RU"/>
                    </w:rPr>
                    <m:t>Н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4"/>
                      <w:lang w:eastAsia="ru-RU"/>
                    </w:rPr>
                    <m:t>з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4"/>
                  <w:lang w:eastAsia="ru-RU"/>
                </w:rPr>
                <m:t xml:space="preserve"> ×З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4"/>
                  <w:lang w:eastAsia="ru-RU"/>
                </w:rPr>
                <m:t>100</m:t>
              </m:r>
            </m:den>
          </m:f>
        </m:oMath>
      </m:oMathPara>
    </w:p>
    <w:p w:rsidR="00391218" w:rsidRPr="00945983" w:rsidRDefault="00391218" w:rsidP="003912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 стадии «рабочая документация»: </w:t>
      </w:r>
    </w:p>
    <w:p w:rsidR="00945983" w:rsidRDefault="00945983" w:rsidP="00945983">
      <w:pPr>
        <w:spacing w:after="0" w:line="240" w:lineRule="auto"/>
        <w:ind w:left="3397" w:firstLine="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1C0944" w:rsidRPr="00945983" w:rsidRDefault="001C0944" w:rsidP="00945983">
      <w:pPr>
        <w:spacing w:after="0" w:line="240" w:lineRule="auto"/>
        <w:ind w:left="3397" w:firstLine="143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4"/>
            <w:lang w:eastAsia="ru-RU"/>
          </w:rPr>
          <m:t xml:space="preserve">П= </m:t>
        </m:r>
      </m:oMath>
      <w:r w:rsidR="00945983" w:rsidRPr="00945983"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m:oMath>
        <m:nary>
          <m:naryPr>
            <m:chr m:val="∑"/>
            <m:limLoc m:val="undOvr"/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eastAsia="ru-RU"/>
              </w:rPr>
            </m:ctrlPr>
          </m:naryPr>
          <m:sub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i=1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4"/>
                <w:lang w:val="en-US" w:eastAsia="ru-RU"/>
              </w:rPr>
              <m:t>n</m:t>
            </m:r>
          </m:sup>
          <m:e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З</m:t>
            </m:r>
          </m:e>
        </m:nary>
      </m:oMath>
      <w:r w:rsidR="00945983" w:rsidRPr="00945983">
        <w:rPr>
          <w:rFonts w:ascii="Times New Roman" w:eastAsia="Times New Roman" w:hAnsi="Times New Roman" w:cs="Times New Roman"/>
          <w:sz w:val="28"/>
          <w:szCs w:val="24"/>
          <w:lang w:eastAsia="ru-RU"/>
        </w:rPr>
        <w:t>×</w:t>
      </w:r>
      <w:proofErr w:type="spellStart"/>
      <w:r w:rsidR="00945983" w:rsidRPr="00945983">
        <w:rPr>
          <w:rFonts w:ascii="Times New Roman" w:eastAsia="Times New Roman" w:hAnsi="Times New Roman" w:cs="Times New Roman"/>
          <w:sz w:val="28"/>
          <w:szCs w:val="24"/>
          <w:lang w:eastAsia="ru-RU"/>
        </w:rPr>
        <w:t>Нз</w:t>
      </w:r>
      <w:proofErr w:type="spellEnd"/>
      <w:r w:rsidR="00945983" w:rsidRPr="00945983">
        <w:rPr>
          <w:rFonts w:ascii="Times New Roman" w:eastAsia="Times New Roman" w:hAnsi="Times New Roman" w:cs="Times New Roman"/>
          <w:sz w:val="28"/>
          <w:szCs w:val="24"/>
          <w:lang w:eastAsia="ru-RU"/>
        </w:rPr>
        <w:t>)/100</w:t>
      </w:r>
    </w:p>
    <w:p w:rsidR="00391218" w:rsidRPr="001C0944" w:rsidRDefault="00391218" w:rsidP="00391218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color w:val="282828"/>
          <w:sz w:val="24"/>
          <w:szCs w:val="28"/>
          <w:lang w:eastAsia="ru-RU"/>
        </w:rPr>
        <w:br/>
      </w:r>
    </w:p>
    <w:p w:rsidR="00945983" w:rsidRDefault="00391218" w:rsidP="00945983">
      <w:pPr>
        <w:spacing w:after="0" w:line="276" w:lineRule="auto"/>
        <w:rPr>
          <w:rFonts w:ascii="Times New Roman" w:eastAsia="Times New Roman" w:hAnsi="Times New Roman" w:cs="Times New Roman"/>
          <w:color w:val="282828"/>
          <w:sz w:val="24"/>
          <w:szCs w:val="28"/>
          <w:lang w:eastAsia="ru-RU"/>
        </w:rPr>
      </w:pPr>
      <w:r w:rsidRPr="001C0944">
        <w:rPr>
          <w:rFonts w:ascii="Times New Roman" w:eastAsia="Times New Roman" w:hAnsi="Times New Roman" w:cs="Times New Roman"/>
          <w:color w:val="282828"/>
          <w:sz w:val="24"/>
          <w:szCs w:val="28"/>
          <w:lang w:eastAsia="ru-RU"/>
        </w:rPr>
        <w:t xml:space="preserve">где: </w:t>
      </w:r>
    </w:p>
    <w:p w:rsidR="00391218" w:rsidRPr="001C0944" w:rsidRDefault="00945983" w:rsidP="00945983">
      <w:pPr>
        <w:spacing w:after="0" w:line="276" w:lineRule="auto"/>
        <w:ind w:firstLine="708"/>
        <w:rPr>
          <w:rFonts w:ascii="Calibri" w:eastAsia="Times New Roman" w:hAnsi="Calibri" w:cs="Times New Roman"/>
          <w:sz w:val="20"/>
          <w:lang w:eastAsia="ru-RU"/>
        </w:rPr>
      </w:pPr>
      <w:r>
        <w:rPr>
          <w:rFonts w:ascii="Times New Roman" w:eastAsia="Times New Roman" w:hAnsi="Times New Roman" w:cs="Times New Roman"/>
          <w:color w:val="282828"/>
          <w:sz w:val="24"/>
          <w:szCs w:val="28"/>
          <w:lang w:eastAsia="ru-RU"/>
        </w:rPr>
        <w:t xml:space="preserve">  </w:t>
      </w:r>
      <w:proofErr w:type="gramStart"/>
      <w:r w:rsidR="00391218" w:rsidRPr="001C0944">
        <w:rPr>
          <w:rFonts w:ascii="Times New Roman" w:eastAsia="Times New Roman" w:hAnsi="Times New Roman" w:cs="Times New Roman"/>
          <w:color w:val="282828"/>
          <w:sz w:val="24"/>
          <w:szCs w:val="28"/>
          <w:lang w:eastAsia="ru-RU"/>
        </w:rPr>
        <w:t>П</w:t>
      </w:r>
      <w:proofErr w:type="gramEnd"/>
      <w:r w:rsidR="00391218" w:rsidRPr="001C0944">
        <w:rPr>
          <w:rFonts w:ascii="Times New Roman" w:eastAsia="Times New Roman" w:hAnsi="Times New Roman" w:cs="Times New Roman"/>
          <w:color w:val="282828"/>
          <w:sz w:val="24"/>
          <w:szCs w:val="28"/>
          <w:lang w:eastAsia="ru-RU"/>
        </w:rPr>
        <w:t xml:space="preserve"> – величина сметной прибыли, тыс. сом.;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З</w:t>
      </w:r>
      <w:proofErr w:type="gramEnd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– величина средств на оплату труда рабочих-строителей и механизаторов, учитываемая в составе прямых затрат локального сметного расчета (сметы), тыс. сом.;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Н</w:t>
      </w:r>
      <w:r w:rsidRPr="00945983">
        <w:rPr>
          <w:rFonts w:ascii="Times New Roman" w:eastAsia="Times New Roman" w:hAnsi="Times New Roman" w:cs="Times New Roman"/>
          <w:sz w:val="24"/>
          <w:szCs w:val="28"/>
          <w:vertAlign w:val="subscript"/>
          <w:lang w:eastAsia="ru-RU"/>
        </w:rPr>
        <w:t>з</w:t>
      </w:r>
      <w:proofErr w:type="spellEnd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– общеотраслевой норматив сметной прибыли, установленный к фонду оплаты труда рабочих (строителей и механизаторов) в составе прямых затрат; </w:t>
      </w:r>
    </w:p>
    <w:p w:rsidR="00391218" w:rsidRPr="001C0944" w:rsidRDefault="00945983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Н</w:t>
      </w:r>
      <w:proofErr w:type="gramEnd"/>
      <w:r w:rsidR="00391218" w:rsidRPr="00945983">
        <w:rPr>
          <w:rFonts w:ascii="Times New Roman" w:eastAsia="Times New Roman" w:hAnsi="Times New Roman" w:cs="Times New Roman"/>
          <w:sz w:val="24"/>
          <w:szCs w:val="28"/>
          <w:vertAlign w:val="subscript"/>
          <w:lang w:eastAsia="ru-RU"/>
        </w:rPr>
        <w:t>cni</w:t>
      </w:r>
      <w:proofErr w:type="spellEnd"/>
      <w:r w:rsidR="00391218"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– норма сметной прибыли по i-</w:t>
      </w:r>
      <w:proofErr w:type="spellStart"/>
      <w:r w:rsidR="00391218"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му</w:t>
      </w:r>
      <w:proofErr w:type="spellEnd"/>
      <w:r w:rsidR="00391218"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виду строительных и монтажных работ, приведенная в приложении 3, в процентах;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n – общее количество видов работ по данному объекту.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4.4. При применении базисно-индексного метода, величина сметной прибыли определятся по формулам: </w:t>
      </w:r>
    </w:p>
    <w:p w:rsidR="00391218" w:rsidRDefault="00945983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на стадии «проект»:</w:t>
      </w:r>
    </w:p>
    <w:p w:rsidR="00945983" w:rsidRPr="001C0944" w:rsidRDefault="00945983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Cs w:val="24"/>
              <w:lang w:eastAsia="ru-RU"/>
            </w:rPr>
            <m:t xml:space="preserve">П=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Cs w:val="24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З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б</m:t>
                  </m:r>
                </m:sub>
              </m:sSub>
              <m:r>
                <w:rPr>
                  <w:rFonts w:ascii="Cambria Math" w:eastAsia="Times New Roman" w:hAnsi="Cambria Math" w:cs="Times New Roman"/>
                  <w:szCs w:val="24"/>
                  <w:lang w:eastAsia="ru-RU"/>
                </w:rPr>
                <m:t xml:space="preserve"> ×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И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 xml:space="preserve">от </m:t>
                  </m:r>
                </m:sub>
              </m:sSub>
              <m:r>
                <w:rPr>
                  <w:rFonts w:ascii="Cambria Math" w:eastAsia="Times New Roman" w:hAnsi="Cambria Math" w:cs="Times New Roman"/>
                  <w:szCs w:val="24"/>
                  <w:lang w:eastAsia="ru-RU"/>
                </w:rPr>
                <m:t xml:space="preserve">×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Н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з</m:t>
                  </m:r>
                </m:sub>
              </m:sSub>
            </m:num>
            <m:den>
              <m:r>
                <w:rPr>
                  <w:rFonts w:ascii="Cambria Math" w:eastAsia="Times New Roman" w:hAnsi="Cambria Math" w:cs="Times New Roman"/>
                  <w:szCs w:val="24"/>
                  <w:lang w:eastAsia="ru-RU"/>
                </w:rPr>
                <m:t>100</m:t>
              </m:r>
            </m:den>
          </m:f>
        </m:oMath>
      </m:oMathPara>
    </w:p>
    <w:p w:rsidR="00391218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color w:val="282828"/>
          <w:sz w:val="24"/>
          <w:szCs w:val="28"/>
          <w:lang w:eastAsia="ru-RU"/>
        </w:rPr>
        <w:br/>
      </w:r>
    </w:p>
    <w:p w:rsidR="00945983" w:rsidRDefault="00945983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45983" w:rsidRDefault="00945983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45983" w:rsidRPr="001C0944" w:rsidRDefault="00945983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ab/>
      </w:r>
    </w:p>
    <w:p w:rsidR="00391218" w:rsidRDefault="00391218" w:rsidP="009459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на стадии «рабочая документация»: </w:t>
      </w:r>
    </w:p>
    <w:p w:rsidR="00945983" w:rsidRPr="001C0944" w:rsidRDefault="00945983" w:rsidP="009459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45983" w:rsidRPr="008A2FDF" w:rsidRDefault="00945983" w:rsidP="00945983">
      <w:pPr>
        <w:spacing w:after="0" w:line="240" w:lineRule="auto"/>
        <w:ind w:left="3397" w:firstLine="143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4"/>
            <w:lang w:eastAsia="ru-RU"/>
          </w:rPr>
          <m:t xml:space="preserve">П= </m:t>
        </m:r>
      </m:oMath>
      <w:r w:rsidRPr="00945983"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4"/>
                    <w:lang w:eastAsia="ru-RU"/>
                  </w:rPr>
                  <m:t>Н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4"/>
                    <w:lang w:val="en-US" w:eastAsia="ru-RU"/>
                  </w:rPr>
                  <m:t>cni</m:t>
                </m:r>
              </m:sub>
            </m:sSub>
          </m:num>
          <m:den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100</m:t>
            </m:r>
          </m:den>
        </m:f>
        <m:nary>
          <m:naryPr>
            <m:chr m:val="∑"/>
            <m:limLoc m:val="undOvr"/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eastAsia="ru-RU"/>
              </w:rPr>
            </m:ctrlPr>
          </m:naryPr>
          <m:sub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i=1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4"/>
                <w:lang w:val="en-US" w:eastAsia="ru-RU"/>
              </w:rPr>
              <m:t>n</m:t>
            </m:r>
          </m:sup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4"/>
                    <w:lang w:eastAsia="ru-RU"/>
                  </w:rPr>
                  <m:t>З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4"/>
                    <w:lang w:eastAsia="ru-RU"/>
                  </w:rPr>
                  <m:t>cn</m:t>
                </m:r>
              </m:sub>
            </m:sSub>
          </m:e>
        </m:nary>
      </m:oMath>
      <w:r w:rsidR="008A2FDF" w:rsidRPr="008A2FD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+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mi</m:t>
            </m:r>
          </m:sub>
        </m:sSub>
      </m:oMath>
      <w:r w:rsidRPr="00945983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  <w:r w:rsidR="008A2FDF" w:rsidRPr="008A2FD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8A2FDF">
        <w:rPr>
          <w:rFonts w:ascii="Times New Roman" w:eastAsia="Times New Roman" w:hAnsi="Times New Roman" w:cs="Times New Roman"/>
          <w:sz w:val="28"/>
          <w:szCs w:val="24"/>
          <w:lang w:eastAsia="ru-RU"/>
        </w:rPr>
        <w:t>×</w:t>
      </w:r>
      <w:r w:rsidR="008A2FDF" w:rsidRPr="008A2FD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И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от</m:t>
            </m:r>
          </m:sub>
        </m:sSub>
      </m:oMath>
    </w:p>
    <w:p w:rsidR="008A2FDF" w:rsidRDefault="00391218" w:rsidP="003912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82828"/>
          <w:sz w:val="24"/>
          <w:szCs w:val="28"/>
          <w:lang w:eastAsia="ru-RU"/>
        </w:rPr>
      </w:pPr>
      <w:r w:rsidRPr="001C0944">
        <w:rPr>
          <w:rFonts w:ascii="Times New Roman" w:eastAsia="Times New Roman" w:hAnsi="Times New Roman" w:cs="Times New Roman"/>
          <w:color w:val="282828"/>
          <w:sz w:val="24"/>
          <w:szCs w:val="28"/>
          <w:lang w:eastAsia="ru-RU"/>
        </w:rPr>
        <w:br/>
        <w:t xml:space="preserve">где: </w:t>
      </w:r>
    </w:p>
    <w:p w:rsidR="00391218" w:rsidRPr="001C0944" w:rsidRDefault="00391218" w:rsidP="008A2F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1C0944">
        <w:rPr>
          <w:rFonts w:ascii="Times New Roman" w:eastAsia="Times New Roman" w:hAnsi="Times New Roman" w:cs="Times New Roman"/>
          <w:color w:val="282828"/>
          <w:sz w:val="24"/>
          <w:szCs w:val="28"/>
          <w:lang w:eastAsia="ru-RU"/>
        </w:rPr>
        <w:t>З</w:t>
      </w:r>
      <w:r w:rsidRPr="00945983">
        <w:rPr>
          <w:rFonts w:ascii="Times New Roman" w:eastAsia="Times New Roman" w:hAnsi="Times New Roman" w:cs="Times New Roman"/>
          <w:color w:val="282828"/>
          <w:szCs w:val="28"/>
          <w:lang w:eastAsia="ru-RU"/>
        </w:rPr>
        <w:t>б</w:t>
      </w:r>
      <w:proofErr w:type="spellEnd"/>
      <w:r w:rsidRPr="001C0944">
        <w:rPr>
          <w:rFonts w:ascii="Times New Roman" w:eastAsia="Times New Roman" w:hAnsi="Times New Roman" w:cs="Times New Roman"/>
          <w:color w:val="282828"/>
          <w:sz w:val="24"/>
          <w:szCs w:val="28"/>
          <w:lang w:eastAsia="ru-RU"/>
        </w:rPr>
        <w:t xml:space="preserve"> – величина средств на оплату труда рабочих-строителей и механизаторов, учитываемая в составе прямых затрат локального сметного расчета (сметы), составленного с использованием сметных норм и цен базисного уровня, тыс. сом</w:t>
      </w:r>
      <w:proofErr w:type="gramStart"/>
      <w:r w:rsidRPr="001C0944">
        <w:rPr>
          <w:rFonts w:ascii="Times New Roman" w:eastAsia="Times New Roman" w:hAnsi="Times New Roman" w:cs="Times New Roman"/>
          <w:color w:val="282828"/>
          <w:sz w:val="24"/>
          <w:szCs w:val="28"/>
          <w:lang w:eastAsia="ru-RU"/>
        </w:rPr>
        <w:t xml:space="preserve">.; </w:t>
      </w:r>
      <w:proofErr w:type="gramEnd"/>
    </w:p>
    <w:p w:rsidR="00391218" w:rsidRPr="001C0944" w:rsidRDefault="00391218" w:rsidP="008A2F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Зci</w:t>
      </w:r>
      <w:proofErr w:type="spellEnd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</w:t>
      </w:r>
      <w:proofErr w:type="spellStart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Зmi</w:t>
      </w:r>
      <w:proofErr w:type="spellEnd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– суммарные по i-</w:t>
      </w:r>
      <w:proofErr w:type="spellStart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му</w:t>
      </w:r>
      <w:proofErr w:type="spellEnd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виду работ сметные величины оплаты труда (основной заработной платы) рабочих-строителей и механизаторов, тыс. сом</w:t>
      </w:r>
      <w:proofErr w:type="gramStart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.; </w:t>
      </w:r>
      <w:proofErr w:type="gramEnd"/>
    </w:p>
    <w:p w:rsidR="00391218" w:rsidRPr="001C0944" w:rsidRDefault="00391218" w:rsidP="008A2F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Иот</w:t>
      </w:r>
      <w:proofErr w:type="spellEnd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– индекс текущего уровня средств на оплату труда в строительстве по отношению к уровню оплаты труда (основной сметной заработной платы рабочих), учтенной сметными нормами и ценами базисного уровня; </w:t>
      </w:r>
    </w:p>
    <w:p w:rsidR="00391218" w:rsidRPr="001C0944" w:rsidRDefault="00391218" w:rsidP="008A2F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n – общее количество видов работ по данному объекту. </w:t>
      </w:r>
    </w:p>
    <w:p w:rsidR="008A2FDF" w:rsidRDefault="008A2FDF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4.5. При определении стоимости строительно-монтажных работ, выполняемых индивидуальными предпринимателями (физическими лицами) по договорам бытового или строительного подряда, величину сметной прибыли рекомендуется определять по индивидуальной норме, согласованной с заказчиком.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391218" w:rsidRPr="001C0944" w:rsidRDefault="00391218" w:rsidP="00391218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5. ОРГАНИЗАЦИЯ РАБОТЫ ПО ОПРЕДЕЛЕНИЮ НОРМАТИВОВ</w:t>
      </w:r>
    </w:p>
    <w:p w:rsidR="00391218" w:rsidRPr="001C0944" w:rsidRDefault="00391218" w:rsidP="00391218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СМЕТНОЙ ПРИБЫЛИ</w:t>
      </w:r>
    </w:p>
    <w:p w:rsidR="00391218" w:rsidRPr="001C0944" w:rsidRDefault="00391218" w:rsidP="00391218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5.1. Общее методическое руководство разработкой нормативов сметной прибыли осуществляет Управление ценообразования и сметного нормирования в строительстве и жилищно-коммунальном комплексе Госстроя </w:t>
      </w:r>
      <w:proofErr w:type="gramStart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КР</w:t>
      </w:r>
      <w:proofErr w:type="gramEnd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(далее – Управление ценообразования).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5.2. Разработка общеотраслевых нормативов, а также норм по видам строительных и монтажных работ производится организациями - разработчиками, определяемыми Управлением ценообразования.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Разработанные проекты нормативов сметной прибыли рассматриваются  комиссией (рабочей группой) по разработке документов по ценообразованию в строительстве  Госстроя </w:t>
      </w:r>
      <w:proofErr w:type="gramStart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КР</w:t>
      </w:r>
      <w:proofErr w:type="gramEnd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 учетом результатов рассмотрения на  рабочей комиссии организации-разработчики вносят в проекты нормативов соответствующие коррективы.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Откорректированные нормативы передаются в Управление ценообразования, которое после окончательной экспертизы представляет их на утверждение в установленном порядке.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5.3. Разработка индивидуальных норм для отдельных подрядных организаций осуществляется непосредственно подрядными  организациями, проектными и другими организациями на основе заключенных договоров на выполнение указанных работ. Разработанные проекты индивидуальных норм сметной прибыли передаются подрядчиком заказчику-застройщику для рассмотрения и проведения экспертизы. На основе экспертных заключений организации-разработчики вносят соответствующие коррективы в проекты индивидуальных норм сметной прибыли и передают для согласования заказчику-застройщику. </w:t>
      </w:r>
    </w:p>
    <w:p w:rsidR="00391218" w:rsidRPr="001C0944" w:rsidRDefault="00391218" w:rsidP="003912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5.4. В случае экономической целесообразности, что должно быть подтверждено проектом организации строительства (</w:t>
      </w:r>
      <w:proofErr w:type="gramStart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ПОС</w:t>
      </w:r>
      <w:proofErr w:type="gramEnd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), допускается включение затрат, связанных с инфраструктурой строительно-монтажных организаций и развитием производственной базы (приложение 2, п.3) в главу 9 «Прочие работы и затраты» сводного сметного расчета стоимости строительства и договорные цены на основании расчета, согласованного с заказчиком-застройщиком. </w:t>
      </w:r>
    </w:p>
    <w:p w:rsidR="008A2FDF" w:rsidRDefault="008A2FDF" w:rsidP="00391218">
      <w:pPr>
        <w:spacing w:after="200" w:line="276" w:lineRule="auto"/>
        <w:ind w:firstLine="851"/>
        <w:jc w:val="right"/>
        <w:rPr>
          <w:rFonts w:ascii="Times New Roman" w:eastAsia="Times New Roman" w:hAnsi="Times New Roman" w:cs="Times New Roman"/>
          <w:b/>
          <w:bCs/>
          <w:color w:val="282828"/>
          <w:sz w:val="24"/>
          <w:szCs w:val="28"/>
          <w:lang w:eastAsia="ru-RU"/>
        </w:rPr>
      </w:pPr>
    </w:p>
    <w:p w:rsidR="00391218" w:rsidRPr="001C0944" w:rsidRDefault="00391218" w:rsidP="00391218">
      <w:pPr>
        <w:spacing w:after="200" w:line="276" w:lineRule="auto"/>
        <w:ind w:firstLine="851"/>
        <w:jc w:val="right"/>
        <w:rPr>
          <w:rFonts w:ascii="Calibri" w:eastAsia="Times New Roman" w:hAnsi="Calibri" w:cs="Times New Roman"/>
          <w:sz w:val="20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color w:val="282828"/>
          <w:sz w:val="24"/>
          <w:szCs w:val="28"/>
          <w:lang w:eastAsia="ru-RU"/>
        </w:rPr>
        <w:lastRenderedPageBreak/>
        <w:t>Приложение 1</w:t>
      </w:r>
    </w:p>
    <w:p w:rsidR="00391218" w:rsidRPr="001C0944" w:rsidRDefault="00391218" w:rsidP="00391218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Перечень законодательных и нормативных документов,</w:t>
      </w:r>
    </w:p>
    <w:p w:rsidR="00391218" w:rsidRPr="001C0944" w:rsidRDefault="00391218" w:rsidP="00391218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использованных при подготовке «Методических указаний</w:t>
      </w:r>
    </w:p>
    <w:p w:rsidR="00391218" w:rsidRPr="001C0944" w:rsidRDefault="00391218" w:rsidP="008A2FD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по определению величины сметной прибыли в строительстве»</w:t>
      </w:r>
    </w:p>
    <w:p w:rsidR="00391218" w:rsidRPr="001C0944" w:rsidRDefault="00391218" w:rsidP="008A2FD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391218" w:rsidRPr="001C0944" w:rsidRDefault="00391218" w:rsidP="008A2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1. Налоговый кодекс </w:t>
      </w:r>
      <w:proofErr w:type="gramStart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КР</w:t>
      </w:r>
      <w:proofErr w:type="gramEnd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(часть первая) </w:t>
      </w:r>
    </w:p>
    <w:p w:rsidR="00391218" w:rsidRPr="001C0944" w:rsidRDefault="00391218" w:rsidP="008A2FDF">
      <w:pPr>
        <w:spacing w:after="200" w:line="276" w:lineRule="auto"/>
        <w:jc w:val="center"/>
        <w:rPr>
          <w:rFonts w:ascii="Calibri" w:eastAsia="Times New Roman" w:hAnsi="Calibri" w:cs="Times New Roman"/>
          <w:sz w:val="20"/>
          <w:lang w:eastAsia="ru-RU"/>
        </w:rPr>
      </w:pPr>
      <w:r w:rsidRPr="001C0944">
        <w:rPr>
          <w:rFonts w:ascii="Times New Roman" w:eastAsia="Times New Roman" w:hAnsi="Times New Roman" w:cs="Times New Roman"/>
          <w:color w:val="282828"/>
          <w:sz w:val="24"/>
          <w:szCs w:val="28"/>
          <w:lang w:eastAsia="ru-RU"/>
        </w:rPr>
        <w:br/>
      </w:r>
      <w:r w:rsidRPr="001C0944">
        <w:rPr>
          <w:rFonts w:ascii="Times New Roman" w:eastAsia="Times New Roman" w:hAnsi="Times New Roman" w:cs="Times New Roman"/>
          <w:b/>
          <w:bCs/>
          <w:color w:val="282828"/>
          <w:sz w:val="24"/>
          <w:szCs w:val="28"/>
          <w:lang w:eastAsia="ru-RU"/>
        </w:rPr>
        <w:t>Приложение 2</w:t>
      </w:r>
      <w:r w:rsidRPr="001C0944">
        <w:rPr>
          <w:rFonts w:ascii="Times New Roman" w:eastAsia="Times New Roman" w:hAnsi="Times New Roman" w:cs="Times New Roman"/>
          <w:color w:val="282828"/>
          <w:sz w:val="24"/>
          <w:szCs w:val="28"/>
          <w:lang w:eastAsia="ru-RU"/>
        </w:rPr>
        <w:br/>
      </w:r>
      <w:r w:rsidRPr="001C0944">
        <w:rPr>
          <w:rFonts w:ascii="Times New Roman" w:eastAsia="Times New Roman" w:hAnsi="Times New Roman" w:cs="Times New Roman"/>
          <w:b/>
          <w:bCs/>
          <w:color w:val="282828"/>
          <w:sz w:val="24"/>
          <w:szCs w:val="28"/>
          <w:lang w:eastAsia="ru-RU"/>
        </w:rPr>
        <w:t>Затраты, не учитываемые в нормативах  сметной прибыли</w:t>
      </w:r>
    </w:p>
    <w:p w:rsidR="00391218" w:rsidRPr="001C0944" w:rsidRDefault="00391218" w:rsidP="008A2FDF">
      <w:pPr>
        <w:spacing w:after="0" w:line="276" w:lineRule="auto"/>
        <w:ind w:firstLine="709"/>
        <w:jc w:val="both"/>
        <w:rPr>
          <w:rFonts w:ascii="Calibri" w:eastAsia="Times New Roman" w:hAnsi="Calibri" w:cs="Times New Roman"/>
          <w:sz w:val="20"/>
          <w:lang w:eastAsia="ru-RU"/>
        </w:rPr>
      </w:pPr>
      <w:r w:rsidRPr="001C0944">
        <w:rPr>
          <w:rFonts w:ascii="Times New Roman" w:eastAsia="Times New Roman" w:hAnsi="Times New Roman" w:cs="Times New Roman"/>
          <w:color w:val="282828"/>
          <w:sz w:val="24"/>
          <w:szCs w:val="28"/>
          <w:lang w:eastAsia="ru-RU"/>
        </w:rPr>
        <w:t xml:space="preserve">1. Затраты, не влияющие на производственную деятельность подрядной организации, </w:t>
      </w:r>
      <w:r w:rsidRPr="001C0944">
        <w:rPr>
          <w:rFonts w:ascii="Calibri" w:eastAsia="Times New Roman" w:hAnsi="Calibri" w:cs="Times New Roman"/>
          <w:sz w:val="24"/>
          <w:szCs w:val="28"/>
          <w:lang w:eastAsia="ru-RU"/>
        </w:rPr>
        <w:t xml:space="preserve">в </w:t>
      </w:r>
      <w:proofErr w:type="spellStart"/>
      <w:r w:rsidRPr="001C0944">
        <w:rPr>
          <w:rFonts w:ascii="Calibri" w:eastAsia="Times New Roman" w:hAnsi="Calibri" w:cs="Times New Roman"/>
          <w:sz w:val="24"/>
          <w:szCs w:val="28"/>
          <w:lang w:eastAsia="ru-RU"/>
        </w:rPr>
        <w:t>т.ч</w:t>
      </w:r>
      <w:proofErr w:type="spellEnd"/>
      <w:r w:rsidRPr="001C0944">
        <w:rPr>
          <w:rFonts w:ascii="Calibri" w:eastAsia="Times New Roman" w:hAnsi="Calibri" w:cs="Times New Roman"/>
          <w:sz w:val="24"/>
          <w:szCs w:val="28"/>
          <w:lang w:eastAsia="ru-RU"/>
        </w:rPr>
        <w:t xml:space="preserve">. </w:t>
      </w:r>
      <w:proofErr w:type="gramStart"/>
      <w:r w:rsidRPr="001C0944">
        <w:rPr>
          <w:rFonts w:ascii="Calibri" w:eastAsia="Times New Roman" w:hAnsi="Calibri" w:cs="Times New Roman"/>
          <w:sz w:val="24"/>
          <w:szCs w:val="28"/>
          <w:lang w:eastAsia="ru-RU"/>
        </w:rPr>
        <w:t>на</w:t>
      </w:r>
      <w:proofErr w:type="gramEnd"/>
      <w:r w:rsidRPr="001C0944">
        <w:rPr>
          <w:rFonts w:ascii="Calibri" w:eastAsia="Times New Roman" w:hAnsi="Calibri" w:cs="Times New Roman"/>
          <w:sz w:val="24"/>
          <w:szCs w:val="28"/>
          <w:lang w:eastAsia="ru-RU"/>
        </w:rPr>
        <w:t xml:space="preserve">: </w:t>
      </w:r>
    </w:p>
    <w:p w:rsidR="00391218" w:rsidRPr="001C0944" w:rsidRDefault="00391218" w:rsidP="008A2FDF">
      <w:pPr>
        <w:spacing w:after="0" w:line="276" w:lineRule="auto"/>
        <w:ind w:firstLine="709"/>
        <w:jc w:val="both"/>
        <w:rPr>
          <w:rFonts w:ascii="Calibri" w:eastAsia="Times New Roman" w:hAnsi="Calibri" w:cs="Times New Roman"/>
          <w:sz w:val="20"/>
          <w:lang w:eastAsia="ru-RU"/>
        </w:rPr>
      </w:pPr>
      <w:r w:rsidRPr="001C0944">
        <w:rPr>
          <w:rFonts w:ascii="Calibri" w:eastAsia="Times New Roman" w:hAnsi="Calibri" w:cs="Times New Roman"/>
          <w:sz w:val="24"/>
          <w:szCs w:val="28"/>
          <w:lang w:eastAsia="ru-RU"/>
        </w:rPr>
        <w:t xml:space="preserve">- благотворительные взносы; </w:t>
      </w:r>
    </w:p>
    <w:p w:rsidR="00391218" w:rsidRPr="001C0944" w:rsidRDefault="00391218" w:rsidP="008A2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развитие </w:t>
      </w:r>
      <w:proofErr w:type="gramStart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социальной</w:t>
      </w:r>
      <w:proofErr w:type="gramEnd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</w:t>
      </w:r>
      <w:proofErr w:type="spellStart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коммунально</w:t>
      </w:r>
      <w:proofErr w:type="spellEnd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–бытовой </w:t>
      </w:r>
      <w:proofErr w:type="spellStart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с</w:t>
      </w:r>
      <w:r w:rsidR="00E5259E"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КРЕР</w:t>
      </w: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ы</w:t>
      </w:r>
      <w:proofErr w:type="spellEnd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; </w:t>
      </w:r>
    </w:p>
    <w:p w:rsidR="00391218" w:rsidRPr="001C0944" w:rsidRDefault="00391218" w:rsidP="008A2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добровольные пожертвования в избирательные фонды; </w:t>
      </w:r>
    </w:p>
    <w:p w:rsidR="00391218" w:rsidRPr="001C0944" w:rsidRDefault="00391218" w:rsidP="008A2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премирование работников </w:t>
      </w:r>
      <w:proofErr w:type="gramStart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непроизводственной</w:t>
      </w:r>
      <w:proofErr w:type="gramEnd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с</w:t>
      </w:r>
      <w:r w:rsidR="00E5259E"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КРЕР</w:t>
      </w: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ы</w:t>
      </w:r>
      <w:proofErr w:type="spellEnd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; </w:t>
      </w:r>
    </w:p>
    <w:p w:rsidR="00391218" w:rsidRPr="001C0944" w:rsidRDefault="00391218" w:rsidP="008A2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оплату дополнительных (сверх установленной продолжительности) отпусков; </w:t>
      </w:r>
    </w:p>
    <w:p w:rsidR="00391218" w:rsidRPr="001C0944" w:rsidRDefault="00391218" w:rsidP="008A2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выделение единовременных пособий работникам, уходящим на пенсию, надбавки к пенсиям; </w:t>
      </w:r>
    </w:p>
    <w:p w:rsidR="00391218" w:rsidRPr="001C0944" w:rsidRDefault="00391218" w:rsidP="008A2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компенсацию стоимости питания в столовых и буфетах; </w:t>
      </w:r>
    </w:p>
    <w:p w:rsidR="00391218" w:rsidRPr="001C0944" w:rsidRDefault="00391218" w:rsidP="008A2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оплату проездов в транспорте общего пользования; </w:t>
      </w:r>
    </w:p>
    <w:p w:rsidR="00391218" w:rsidRPr="001C0944" w:rsidRDefault="00391218" w:rsidP="008A2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возмещение расходов сверх установленных норм при направлении работников для выполнения монтажных, наладочных и строительных работ, за подвижной и разъездной характер их деятельности, за производство работ вахтовым методом; </w:t>
      </w:r>
    </w:p>
    <w:p w:rsidR="00391218" w:rsidRPr="001C0944" w:rsidRDefault="00391218" w:rsidP="008A2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оплату подписки на газеты и журналы; </w:t>
      </w:r>
    </w:p>
    <w:p w:rsidR="00391218" w:rsidRPr="001C0944" w:rsidRDefault="00391218" w:rsidP="008A2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оплату командировочных расходов сверх установленных норм; </w:t>
      </w:r>
    </w:p>
    <w:p w:rsidR="00391218" w:rsidRPr="001C0944" w:rsidRDefault="00391218" w:rsidP="008A2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страхование персонала строительных организаций (кроме обязательного социального страхования и обеспечения медицинского страхования); </w:t>
      </w:r>
    </w:p>
    <w:p w:rsidR="00391218" w:rsidRPr="001C0944" w:rsidRDefault="00391218" w:rsidP="008A2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на создание совместных предприятий; </w:t>
      </w:r>
    </w:p>
    <w:p w:rsidR="00391218" w:rsidRPr="001C0944" w:rsidRDefault="00391218" w:rsidP="008A2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покупку акций, облигаций и других ценных бумаг, затраты, связанные с выпуском и распространением ценных бумаг; </w:t>
      </w:r>
    </w:p>
    <w:p w:rsidR="00391218" w:rsidRPr="001C0944" w:rsidRDefault="00391218" w:rsidP="008A2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содержание аппарата управления объединений, ассоциаций, концернов и других вышестоящих органов управления; </w:t>
      </w:r>
    </w:p>
    <w:p w:rsidR="00391218" w:rsidRPr="001C0944" w:rsidRDefault="00391218" w:rsidP="008A2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погашение кредитов коммерческих банков и выплату процентов по ним, а также по отсроченным и просроченным ссудам (сверх сумм по учётной ставке Национального банка </w:t>
      </w:r>
      <w:proofErr w:type="gramStart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КР</w:t>
      </w:r>
      <w:proofErr w:type="gramEnd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)</w:t>
      </w:r>
    </w:p>
    <w:p w:rsidR="00391218" w:rsidRPr="001C0944" w:rsidRDefault="00391218" w:rsidP="008A2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частичное погашение банковского кредита работникам на жилищное строительство, на обзаведение домашним хозяйством; </w:t>
      </w:r>
    </w:p>
    <w:p w:rsidR="00391218" w:rsidRPr="001C0944" w:rsidRDefault="00391218" w:rsidP="008A2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платежи за превышение предельно допустимых выбросов загрязняющих веществ; </w:t>
      </w:r>
    </w:p>
    <w:p w:rsidR="00391218" w:rsidRPr="001C0944" w:rsidRDefault="00391218" w:rsidP="008A2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содержание учебных заведений, состоящих на балансе строительных организаций; </w:t>
      </w:r>
    </w:p>
    <w:p w:rsidR="00391218" w:rsidRPr="001C0944" w:rsidRDefault="00391218" w:rsidP="008A2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содержание подсобного сельского хозяйства; </w:t>
      </w:r>
    </w:p>
    <w:p w:rsidR="00391218" w:rsidRPr="001C0944" w:rsidRDefault="00391218" w:rsidP="008A2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другие расходы, производимые за счёт собственных средств организации. </w:t>
      </w:r>
    </w:p>
    <w:p w:rsidR="00391218" w:rsidRPr="001C0944" w:rsidRDefault="00391218" w:rsidP="008A2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2. Затраты, связанные с пополнением оборотных средств </w:t>
      </w:r>
    </w:p>
    <w:p w:rsidR="00391218" w:rsidRPr="001C0944" w:rsidRDefault="00391218" w:rsidP="008A2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Порядок пополнения указанных сре</w:t>
      </w:r>
      <w:proofErr w:type="gramStart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дств пр</w:t>
      </w:r>
      <w:proofErr w:type="gramEnd"/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едусматривается при заключении договоров подряда, включая авансирование работ или получение банковского кредита на приобретение материалов, изделий и конструкций. </w:t>
      </w:r>
    </w:p>
    <w:p w:rsidR="00391218" w:rsidRPr="001C0944" w:rsidRDefault="00391218" w:rsidP="008A2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3. Затраты, связанные с инфраструктурой строительно-монтажной организации </w:t>
      </w:r>
    </w:p>
    <w:p w:rsidR="00391218" w:rsidRPr="001C0944" w:rsidRDefault="00391218" w:rsidP="008A2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 ним относятся: </w:t>
      </w:r>
    </w:p>
    <w:p w:rsidR="00391218" w:rsidRPr="001C0944" w:rsidRDefault="00391218" w:rsidP="008A2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- содержание находящихся на балансе строительно-монтажных организаций объектов и учреждений здравоохранения, народного образования, культуры и спорта, детских </w:t>
      </w:r>
    </w:p>
    <w:p w:rsidR="00391218" w:rsidRPr="001C0944" w:rsidRDefault="00391218" w:rsidP="008A2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дошкольных учреждений, детских лагерей отдыха, жилищного фонда, а также покрытие расходов при долевом участии организаций; </w:t>
      </w:r>
    </w:p>
    <w:p w:rsidR="00391218" w:rsidRPr="001C0944" w:rsidRDefault="00391218" w:rsidP="008A2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строительство жилых и других объектов непроизводственного назначения; </w:t>
      </w:r>
    </w:p>
    <w:p w:rsidR="00391218" w:rsidRPr="001C0944" w:rsidRDefault="00391218" w:rsidP="008A2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техническое перевооружение, реконструкция, расширение и строительство новых объектов производственного назначения. </w:t>
      </w:r>
    </w:p>
    <w:p w:rsidR="00391218" w:rsidRPr="001C0944" w:rsidRDefault="00391218" w:rsidP="008A2FDF">
      <w:pPr>
        <w:spacing w:after="200" w:line="276" w:lineRule="auto"/>
        <w:ind w:firstLine="709"/>
        <w:jc w:val="right"/>
        <w:rPr>
          <w:rFonts w:ascii="Calibri" w:eastAsia="Times New Roman" w:hAnsi="Calibri" w:cs="Times New Roman"/>
          <w:sz w:val="20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color w:val="282828"/>
          <w:szCs w:val="24"/>
          <w:lang w:eastAsia="ru-RU"/>
        </w:rPr>
        <w:br w:type="page"/>
      </w:r>
      <w:r w:rsidRPr="001C0944">
        <w:rPr>
          <w:rFonts w:ascii="Times New Roman" w:eastAsia="Times New Roman" w:hAnsi="Times New Roman" w:cs="Times New Roman"/>
          <w:b/>
          <w:bCs/>
          <w:color w:val="282828"/>
          <w:sz w:val="24"/>
          <w:szCs w:val="28"/>
          <w:lang w:eastAsia="ru-RU"/>
        </w:rPr>
        <w:lastRenderedPageBreak/>
        <w:t>Приложение 3</w:t>
      </w:r>
    </w:p>
    <w:p w:rsidR="00391218" w:rsidRPr="001C0944" w:rsidRDefault="00391218" w:rsidP="00391218">
      <w:pPr>
        <w:spacing w:after="200" w:line="276" w:lineRule="auto"/>
        <w:jc w:val="center"/>
        <w:rPr>
          <w:rFonts w:ascii="Calibri" w:eastAsia="Times New Roman" w:hAnsi="Calibri" w:cs="Times New Roman"/>
          <w:sz w:val="20"/>
          <w:lang w:eastAsia="ru-RU"/>
        </w:rPr>
      </w:pPr>
      <w:r w:rsidRPr="001C0944">
        <w:rPr>
          <w:rFonts w:ascii="Times New Roman" w:eastAsia="Times New Roman" w:hAnsi="Times New Roman" w:cs="Times New Roman"/>
          <w:color w:val="282828"/>
          <w:sz w:val="24"/>
          <w:szCs w:val="28"/>
          <w:lang w:eastAsia="ru-RU"/>
        </w:rPr>
        <w:br/>
      </w:r>
      <w:r w:rsidRPr="001C0944">
        <w:rPr>
          <w:rFonts w:ascii="Times New Roman" w:eastAsia="Times New Roman" w:hAnsi="Times New Roman" w:cs="Times New Roman"/>
          <w:b/>
          <w:bCs/>
          <w:color w:val="282828"/>
          <w:sz w:val="24"/>
          <w:szCs w:val="28"/>
          <w:lang w:eastAsia="ru-RU"/>
        </w:rPr>
        <w:t xml:space="preserve">Нормативы сметной прибыли </w:t>
      </w:r>
      <w:r w:rsidRPr="001C09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по видам строительных, монтажных и пусконаладочных работ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"/>
        <w:gridCol w:w="4074"/>
        <w:gridCol w:w="1976"/>
        <w:gridCol w:w="2553"/>
      </w:tblGrid>
      <w:tr w:rsidR="00391218" w:rsidRPr="001C0944" w:rsidTr="00391218">
        <w:trPr>
          <w:tblHeader/>
          <w:jc w:val="center"/>
        </w:trPr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vanish/>
                <w:color w:val="000000"/>
                <w:sz w:val="24"/>
                <w:szCs w:val="28"/>
                <w:lang w:eastAsia="ru-RU"/>
              </w:rPr>
              <w:t>#G0</w:t>
            </w: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№ </w:t>
            </w:r>
            <w:proofErr w:type="gramStart"/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п</w:t>
            </w:r>
            <w:proofErr w:type="gramEnd"/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/п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40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ind w:right="101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ind w:right="101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Виды строительных и монтажных работ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ind w:right="101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Нормативы сметной прибыли </w:t>
            </w:r>
            <w:proofErr w:type="gramStart"/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в</w:t>
            </w:r>
            <w:proofErr w:type="gramEnd"/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 % </w:t>
            </w:r>
            <w:proofErr w:type="gramStart"/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к</w:t>
            </w:r>
            <w:proofErr w:type="gramEnd"/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 фонду оплаты труда рабочих (строителей и механизаторов)</w:t>
            </w:r>
          </w:p>
        </w:tc>
        <w:tc>
          <w:tcPr>
            <w:tcW w:w="2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ind w:firstLine="388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Область применения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ind w:right="7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proofErr w:type="gramStart"/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(Номера сборников КРЕР-2015, </w:t>
            </w:r>
            <w:proofErr w:type="gramEnd"/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ind w:right="7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КРЕРм-2015,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ind w:right="7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proofErr w:type="gramStart"/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КРЕРп-2015)</w:t>
            </w:r>
            <w:proofErr w:type="gramEnd"/>
          </w:p>
        </w:tc>
      </w:tr>
      <w:tr w:rsidR="00391218" w:rsidRPr="001C0944" w:rsidTr="00391218">
        <w:trPr>
          <w:tblHeader/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2 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3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4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1.1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Земляные работы, выполняемые: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механизированным способом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50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КРЕР- 01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ind w:right="-105" w:firstLine="182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табл. 01-01-001÷138;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ind w:right="-105" w:firstLine="182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01-02-01÷11;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1.2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ручным способом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45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табл. 01-02-55÷64;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1.3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 с применением средств гидромеханизации 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50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табл. 01-01-144÷155;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1.4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по другим видам работ (подготовительным, сопутствующим, укрепительным)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45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табл. 01-02-17÷49;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01-02-65÷135;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proofErr w:type="spellStart"/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Горновскрышные</w:t>
            </w:r>
            <w:proofErr w:type="spellEnd"/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работы 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50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КРЕР- 02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Буровзрывные работы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82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КРЕР- 03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Скважины 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51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КРЕР- 04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5.1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Свайные работы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80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КРЕР- 05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раздел 01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5.2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Опускные колодцы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60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раздел 02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5.3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Закрепление грунтов 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60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раздел 03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6.1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Бетонные и железобетонные  монолитные конструкции в строительстве: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промышленном 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65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КРЕР- 06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ind w:right="-182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раздел 01(отделы</w:t>
            </w:r>
            <w:proofErr w:type="gramStart"/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  <w:proofErr w:type="gramEnd"/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÷14)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ind w:right="-182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6.2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жилищно-гражданском 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77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раздел 01(отделы 16,17,18)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7.1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Бетонные и железобетонные сборные конструкции в строительстве: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промышленном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85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КРЕР- 07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 разделы 01,02,03,04,06,07,08 </w:t>
            </w: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(табл. 07-08-002,003);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7.2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жилищно-гражданском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100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разделы 05,08 (табл. 07-08-001,07-08-006);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Конструкции из кирпича и блоков 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80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КРЕР- 08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9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Строительные металлические конструкции 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85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КРЕР- 09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Деревянные конструкции 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63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КРЕР- 10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Полы 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75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КРЕР- 11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Кровли 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65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КРЕР- 12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Защита строительных конструкций и оборудования от коррозии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70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КРЕР- 13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14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14.1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Конструкции в сельском строительстве: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металлические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85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КРЕР- 14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14.2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железобетонные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70 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14.3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proofErr w:type="spellStart"/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каркаснообшивные</w:t>
            </w:r>
            <w:proofErr w:type="spellEnd"/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62 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14.4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строительство теплиц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75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15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Отделочные работы 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55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КРЕР- 15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16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proofErr w:type="gramStart"/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Сантехнические работы - внутренние (трубопроводы, водопровод, канализация, отопление, газоснабжение, вентиляция и кондиционирование воздуха) </w:t>
            </w:r>
            <w:proofErr w:type="gramEnd"/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83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КРЕР-16; 17,18,19,20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17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Временные сборно-разборные здания и сооружения 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50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КРЕР- 21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18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Наружные сети водопровода, канализации, теплоснабжения, газопроводы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89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КРЕР- 22; 23,24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19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Магистральные и промысловые трубопроводы 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60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КРЕР- 25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20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Теплоизоляционные работы 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70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КРЕР- 26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21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Автомобильные дороги 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95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КРЕР- 27(за исключением раздела 10)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22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Железные дороги 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65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КРЕР- 28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23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23.1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23.2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Тоннели и метрополитены 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-закрытый способ работ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-открытый способ работ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75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60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КРЕР- 29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24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Мосты и трубы 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80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КРЕР- 30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25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Аэродромы 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85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КРЕР- 31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26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Трамвайные пути 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63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КРЕР- 32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27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Линии электропередачи 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60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КРЕР- 33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28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28.1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Сооружения связи, радиовещания и телевидения: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прокладка и монтаж сетей связи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65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КРЕР- 34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proofErr w:type="spellStart"/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КРЕРм</w:t>
            </w:r>
            <w:proofErr w:type="spellEnd"/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- 10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(отдел 06,раздел 2, раздел 3(при прокладке городских волоконно-оптических кабелей)), раздел 5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монтаж радиотелевизионного и электронного оборудования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65 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proofErr w:type="spellStart"/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КРЕРм</w:t>
            </w:r>
            <w:proofErr w:type="spellEnd"/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– 10 (отделы 04, 05)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proofErr w:type="spellStart"/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КРЕРм</w:t>
            </w:r>
            <w:proofErr w:type="spellEnd"/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– 11 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(отдел 04)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прокладка и монтаж междугородных линий связи 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70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proofErr w:type="spellStart"/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КРЕРм</w:t>
            </w:r>
            <w:proofErr w:type="spellEnd"/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– 10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(отдел 06, раздел 1, раздел 3 (при прокладке междугородных (</w:t>
            </w:r>
            <w:proofErr w:type="spellStart"/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зоновых</w:t>
            </w:r>
            <w:proofErr w:type="spellEnd"/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) волоконн</w:t>
            </w:r>
            <w:proofErr w:type="gramStart"/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о-</w:t>
            </w:r>
            <w:proofErr w:type="gramEnd"/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оптических кабелей)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29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Горнопроходческие  работы: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  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КРЕР- 35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29.1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в угольной промышленности 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50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29.2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в других отраслях 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50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Земляные конструкции гидротехнических сооружений 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50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КРЕР- 36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31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Бетонные и железобетонные конструкции гидротехнических сооружений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65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КРЕР- 37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32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Каменные конструкции гидротехнических сооружений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65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КРЕР- 38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33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Металлические конструкции гидротехнических сооружений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85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КРЕР- 39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34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Деревянные конструкции гидротехнических сооружений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60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КРЕР- 40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35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Гидроизоляционные работы в гидротехнических сооружениях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65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КРЕР- 41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36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Берегоукрепительные работы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70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КРЕР- 42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37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proofErr w:type="spellStart"/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Судовозные</w:t>
            </w:r>
            <w:proofErr w:type="spellEnd"/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пути стапелей и слипов 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65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КРЕР- 43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38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proofErr w:type="spellStart"/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Подводностроительные</w:t>
            </w:r>
            <w:proofErr w:type="spellEnd"/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(водолазные) работы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65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КРЕР- 44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39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Промышленные печи и трубы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75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КРЕР- 45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40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Озеленение. Защитные </w:t>
            </w: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 xml:space="preserve">лесонасаждения. 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 xml:space="preserve">90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КРЕР- 47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41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Монтаж оборудования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60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proofErr w:type="spellStart"/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КРЕРм</w:t>
            </w:r>
            <w:proofErr w:type="spellEnd"/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- 1÷7,9,10 (отделы 01-03,отдел 06,раздел 4,отделы 08-09),11 (кроме отдела 04),12 (кроме отдела 18),14-19,21-37,39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КРЕРмр-41 отделы 01- 04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42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Электромонтажные работы: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65 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КРЕРм-8,20 (отдел 02)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43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Устройство сигнализации, централизации, блокировки и связи на железных дорогах 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50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proofErr w:type="spellStart"/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КРЕРм</w:t>
            </w:r>
            <w:proofErr w:type="spellEnd"/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–20 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(отдел 01)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proofErr w:type="spellStart"/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КРЕРм</w:t>
            </w:r>
            <w:proofErr w:type="spellEnd"/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–10 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(отдел 07)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44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Устройство средств посадки самолетов и систем управления воздушным движением на аэродромах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55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proofErr w:type="spellStart"/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КРЕРм</w:t>
            </w:r>
            <w:proofErr w:type="spellEnd"/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–8,10,11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48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Пусконаладочные работы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40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proofErr w:type="spellStart"/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КРЕРп</w:t>
            </w:r>
            <w:proofErr w:type="spellEnd"/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–2015, КРЕРмр-41 отдел 05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49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Работы по реконструкции зданий и сооружений (усиление и замена существующих конструкций, разборка и возведение отдельных конструктивных элементов)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70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КРЕР-46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</w:tbl>
    <w:p w:rsidR="00391218" w:rsidRPr="001C0944" w:rsidRDefault="00391218" w:rsidP="00391218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16"/>
          <w:szCs w:val="18"/>
          <w:lang w:eastAsia="ru-RU"/>
        </w:rPr>
      </w:pPr>
      <w:r w:rsidRPr="001C094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</w:t>
      </w:r>
    </w:p>
    <w:p w:rsidR="00391218" w:rsidRPr="001C0944" w:rsidRDefault="00391218" w:rsidP="00391218">
      <w:pPr>
        <w:autoSpaceDE w:val="0"/>
        <w:autoSpaceDN w:val="0"/>
        <w:spacing w:after="0" w:line="240" w:lineRule="auto"/>
        <w:ind w:firstLine="225"/>
        <w:jc w:val="both"/>
        <w:rPr>
          <w:rFonts w:ascii="Arial" w:eastAsia="Times New Roman" w:hAnsi="Arial" w:cs="Arial"/>
          <w:sz w:val="16"/>
          <w:szCs w:val="18"/>
          <w:lang w:eastAsia="ru-RU"/>
        </w:rPr>
      </w:pPr>
      <w:r w:rsidRPr="001C094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Примечания: </w:t>
      </w:r>
    </w:p>
    <w:p w:rsidR="00391218" w:rsidRPr="001C0944" w:rsidRDefault="00391218" w:rsidP="00391218">
      <w:pPr>
        <w:autoSpaceDE w:val="0"/>
        <w:autoSpaceDN w:val="0"/>
        <w:spacing w:after="0" w:line="240" w:lineRule="auto"/>
        <w:ind w:left="284" w:firstLine="425"/>
        <w:jc w:val="both"/>
        <w:rPr>
          <w:rFonts w:ascii="Arial" w:eastAsia="Times New Roman" w:hAnsi="Arial" w:cs="Arial"/>
          <w:sz w:val="16"/>
          <w:szCs w:val="18"/>
          <w:lang w:eastAsia="ru-RU"/>
        </w:rPr>
      </w:pPr>
      <w:r w:rsidRPr="001C094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1.   При определении сметной стоимости ремонтных работ, аналогичных технологическим процессам в новом строительстве (в том числе возведение новых конструктивных элементов в ремонтируемом здании), с использованием сборников КРЕР-2015 нормативы сметной прибыли следует применять с коэффициентом 0,85. </w:t>
      </w:r>
    </w:p>
    <w:p w:rsidR="00391218" w:rsidRPr="001C0944" w:rsidRDefault="00391218" w:rsidP="00391218">
      <w:pPr>
        <w:autoSpaceDE w:val="0"/>
        <w:autoSpaceDN w:val="0"/>
        <w:spacing w:after="0" w:line="240" w:lineRule="auto"/>
        <w:ind w:left="284" w:firstLine="425"/>
        <w:jc w:val="both"/>
        <w:rPr>
          <w:rFonts w:ascii="Arial" w:eastAsia="Times New Roman" w:hAnsi="Arial" w:cs="Arial"/>
          <w:sz w:val="16"/>
          <w:szCs w:val="18"/>
          <w:lang w:eastAsia="ru-RU"/>
        </w:rPr>
      </w:pPr>
      <w:r w:rsidRPr="001C094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</w:t>
      </w:r>
    </w:p>
    <w:p w:rsidR="00391218" w:rsidRPr="001C0944" w:rsidRDefault="00391218" w:rsidP="00391218">
      <w:pPr>
        <w:autoSpaceDE w:val="0"/>
        <w:autoSpaceDN w:val="0"/>
        <w:spacing w:after="0" w:line="240" w:lineRule="auto"/>
        <w:ind w:left="284" w:firstLine="425"/>
        <w:jc w:val="both"/>
        <w:rPr>
          <w:rFonts w:ascii="Arial" w:eastAsia="Times New Roman" w:hAnsi="Arial" w:cs="Arial"/>
          <w:sz w:val="16"/>
          <w:szCs w:val="18"/>
          <w:lang w:eastAsia="ru-RU"/>
        </w:rPr>
      </w:pPr>
      <w:r w:rsidRPr="001C094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2.      Для организаций, использующих упрощённую систему налогообложения, нормативы сметной прибыли применяются с коэффициентом 0,9.</w:t>
      </w:r>
    </w:p>
    <w:p w:rsidR="00391218" w:rsidRPr="001C0944" w:rsidRDefault="00391218" w:rsidP="00391218">
      <w:pPr>
        <w:spacing w:after="200" w:line="276" w:lineRule="auto"/>
        <w:jc w:val="right"/>
        <w:rPr>
          <w:rFonts w:ascii="Calibri" w:eastAsia="Times New Roman" w:hAnsi="Calibri" w:cs="Times New Roman"/>
          <w:sz w:val="20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color w:val="282828"/>
          <w:sz w:val="24"/>
          <w:szCs w:val="28"/>
          <w:lang w:eastAsia="ru-RU"/>
        </w:rPr>
        <w:br w:type="page"/>
      </w:r>
      <w:r w:rsidRPr="001C0944">
        <w:rPr>
          <w:rFonts w:ascii="Times New Roman" w:eastAsia="Times New Roman" w:hAnsi="Times New Roman" w:cs="Times New Roman"/>
          <w:b/>
          <w:bCs/>
          <w:color w:val="282828"/>
          <w:sz w:val="24"/>
          <w:szCs w:val="28"/>
          <w:lang w:eastAsia="ru-RU"/>
        </w:rPr>
        <w:lastRenderedPageBreak/>
        <w:t>Приложение 4</w:t>
      </w:r>
      <w:r w:rsidRPr="001C0944">
        <w:rPr>
          <w:rFonts w:ascii="Times New Roman" w:eastAsia="Times New Roman" w:hAnsi="Times New Roman" w:cs="Times New Roman"/>
          <w:color w:val="282828"/>
          <w:sz w:val="24"/>
          <w:szCs w:val="28"/>
          <w:lang w:eastAsia="ru-RU"/>
        </w:rPr>
        <w:br/>
      </w:r>
      <w:r w:rsidRPr="001C0944">
        <w:rPr>
          <w:rFonts w:ascii="Times New Roman" w:eastAsia="Times New Roman" w:hAnsi="Times New Roman" w:cs="Times New Roman"/>
          <w:b/>
          <w:bCs/>
          <w:color w:val="282828"/>
          <w:sz w:val="24"/>
          <w:szCs w:val="28"/>
          <w:lang w:eastAsia="ru-RU"/>
        </w:rPr>
        <w:t xml:space="preserve">Нормативы сметной прибыли </w:t>
      </w:r>
      <w:r w:rsidRPr="001C09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по видам ремонтно-строительных работ</w:t>
      </w:r>
    </w:p>
    <w:p w:rsidR="00391218" w:rsidRPr="001C0944" w:rsidRDefault="00391218" w:rsidP="00391218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16"/>
          <w:szCs w:val="18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        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"/>
        <w:gridCol w:w="4011"/>
        <w:gridCol w:w="2488"/>
        <w:gridCol w:w="2384"/>
      </w:tblGrid>
      <w:tr w:rsidR="00391218" w:rsidRPr="001C0944" w:rsidTr="00391218">
        <w:trPr>
          <w:tblHeader/>
          <w:jc w:val="center"/>
          <w:hidden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vanish/>
                <w:color w:val="000000"/>
                <w:sz w:val="24"/>
                <w:szCs w:val="28"/>
                <w:lang w:eastAsia="ru-RU"/>
              </w:rPr>
              <w:t>#G0</w:t>
            </w: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№ </w:t>
            </w:r>
            <w:proofErr w:type="gramStart"/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п</w:t>
            </w:r>
            <w:proofErr w:type="gramEnd"/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/п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4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Виды ремонтно - строительных  работ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Нормативы сметной прибыли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в процентах от фонда оплаты труда рабочи</w:t>
            </w:r>
            <w:proofErr w:type="gramStart"/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х-</w:t>
            </w:r>
            <w:proofErr w:type="gramEnd"/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 строителей и механизаторов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ind w:right="611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ind w:right="611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          Область 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ind w:right="-106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            применения</w:t>
            </w:r>
          </w:p>
        </w:tc>
      </w:tr>
      <w:tr w:rsidR="00391218" w:rsidRPr="001C0944" w:rsidTr="00391218">
        <w:trPr>
          <w:tblHeader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1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2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3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4</w:t>
            </w:r>
          </w:p>
        </w:tc>
      </w:tr>
      <w:tr w:rsidR="00391218" w:rsidRPr="001C0944" w:rsidTr="00391218">
        <w:trPr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1 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1.1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Земляные работы, выполняемые: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механизированным способом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ind w:right="-104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КРЕРр-51</w:t>
            </w:r>
          </w:p>
        </w:tc>
      </w:tr>
      <w:tr w:rsidR="00391218" w:rsidRPr="001C0944" w:rsidTr="00391218">
        <w:trPr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 1.2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 ручным способом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45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391218" w:rsidRPr="001C0944" w:rsidTr="00391218">
        <w:trPr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Фундаменты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75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КРЕРр-52</w:t>
            </w:r>
          </w:p>
        </w:tc>
      </w:tr>
      <w:tr w:rsidR="00391218" w:rsidRPr="001C0944" w:rsidTr="00391218">
        <w:trPr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Стены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70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КРЕРр-53</w:t>
            </w:r>
          </w:p>
        </w:tc>
      </w:tr>
      <w:tr w:rsidR="00391218" w:rsidRPr="001C0944" w:rsidTr="00391218">
        <w:trPr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4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Перекрытия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80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КРЕРр-54</w:t>
            </w:r>
          </w:p>
        </w:tc>
      </w:tr>
      <w:tr w:rsidR="00391218" w:rsidRPr="001C0944" w:rsidTr="00391218">
        <w:trPr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5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Перегородки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КРЕРр-55</w:t>
            </w:r>
          </w:p>
        </w:tc>
      </w:tr>
      <w:tr w:rsidR="00391218" w:rsidRPr="001C0944" w:rsidTr="00391218">
        <w:trPr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6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Проемы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62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КРЕРр-56</w:t>
            </w:r>
          </w:p>
        </w:tc>
      </w:tr>
      <w:tr w:rsidR="00391218" w:rsidRPr="001C0944" w:rsidTr="00391218">
        <w:trPr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 7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Полы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68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КРЕРр-57</w:t>
            </w:r>
          </w:p>
        </w:tc>
      </w:tr>
      <w:tr w:rsidR="00391218" w:rsidRPr="001C0944" w:rsidTr="00391218">
        <w:trPr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8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proofErr w:type="spellStart"/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Крыши</w:t>
            </w:r>
            <w:proofErr w:type="gramStart"/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,к</w:t>
            </w:r>
            <w:proofErr w:type="gramEnd"/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ровли</w:t>
            </w:r>
            <w:proofErr w:type="spellEnd"/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65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КРЕРр-58</w:t>
            </w:r>
          </w:p>
        </w:tc>
      </w:tr>
      <w:tr w:rsidR="00391218" w:rsidRPr="001C0944" w:rsidTr="00391218">
        <w:trPr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  9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proofErr w:type="spellStart"/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Лестницы</w:t>
            </w:r>
            <w:proofErr w:type="gramStart"/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,к</w:t>
            </w:r>
            <w:proofErr w:type="gramEnd"/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рыльца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60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КРЕРр-59</w:t>
            </w:r>
          </w:p>
        </w:tc>
      </w:tr>
      <w:tr w:rsidR="00391218" w:rsidRPr="001C0944" w:rsidTr="00391218">
        <w:trPr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10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Печные работы</w:t>
            </w:r>
          </w:p>
          <w:p w:rsidR="00391218" w:rsidRPr="001C0944" w:rsidRDefault="00391218" w:rsidP="00391218">
            <w:pPr>
              <w:spacing w:after="200" w:line="276" w:lineRule="auto"/>
              <w:rPr>
                <w:rFonts w:ascii="Calibri" w:eastAsia="Times New Roman" w:hAnsi="Calibri" w:cs="Times New Roman"/>
                <w:sz w:val="20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КРЕРр-60</w:t>
            </w:r>
          </w:p>
        </w:tc>
      </w:tr>
      <w:tr w:rsidR="00391218" w:rsidRPr="001C0944" w:rsidTr="00391218">
        <w:trPr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 11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Штукатурные работы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50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КРЕРр-61</w:t>
            </w:r>
          </w:p>
        </w:tc>
      </w:tr>
      <w:tr w:rsidR="00391218" w:rsidRPr="001C0944" w:rsidTr="00391218">
        <w:trPr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 12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Малярные работы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50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КРЕРр-62</w:t>
            </w:r>
          </w:p>
        </w:tc>
      </w:tr>
      <w:tr w:rsidR="00391218" w:rsidRPr="001C0944" w:rsidTr="00391218">
        <w:trPr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Стекольные, обойные и облицовочные работы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КРЕРр-63</w:t>
            </w:r>
          </w:p>
        </w:tc>
      </w:tr>
      <w:tr w:rsidR="00391218" w:rsidRPr="001C0944" w:rsidTr="00391218">
        <w:trPr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 14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Лепные работы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50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КРЕРр-64</w:t>
            </w:r>
          </w:p>
        </w:tc>
      </w:tr>
      <w:tr w:rsidR="00391218" w:rsidRPr="001C0944" w:rsidTr="00391218">
        <w:trPr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15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15.1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15.2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Внутренние санитарно-технические работы: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демонтаж и разборка 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смена труб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50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ind w:left="745" w:hanging="745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КРЕРр-65</w:t>
            </w:r>
          </w:p>
        </w:tc>
      </w:tr>
      <w:tr w:rsidR="00391218" w:rsidRPr="001C0944" w:rsidTr="00391218">
        <w:trPr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16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16.1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16.2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Наружные инженерные сети: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разборка, очистка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замена труб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50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КРЕРр-66</w:t>
            </w:r>
          </w:p>
        </w:tc>
      </w:tr>
      <w:tr w:rsidR="00391218" w:rsidRPr="001C0944" w:rsidTr="00391218">
        <w:trPr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17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Электромонтажные работы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65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КРЕРр-67</w:t>
            </w:r>
          </w:p>
        </w:tc>
      </w:tr>
      <w:tr w:rsidR="00391218" w:rsidRPr="001C0944" w:rsidTr="00391218">
        <w:trPr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 xml:space="preserve">18 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Благоустройство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60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КРЕРр-68</w:t>
            </w:r>
          </w:p>
        </w:tc>
      </w:tr>
      <w:tr w:rsidR="00391218" w:rsidRPr="001C0944" w:rsidTr="00391218">
        <w:trPr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19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Прочие  ремонтно – строительные работы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50</w:t>
            </w:r>
          </w:p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1218" w:rsidRPr="001C0944" w:rsidRDefault="00391218" w:rsidP="0039121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КРЕРр-69</w:t>
            </w:r>
          </w:p>
        </w:tc>
      </w:tr>
    </w:tbl>
    <w:p w:rsidR="00391218" w:rsidRPr="001C0944" w:rsidRDefault="00391218" w:rsidP="00391218">
      <w:pPr>
        <w:autoSpaceDE w:val="0"/>
        <w:autoSpaceDN w:val="0"/>
        <w:spacing w:after="0" w:line="240" w:lineRule="auto"/>
        <w:ind w:left="284" w:firstLine="425"/>
        <w:jc w:val="both"/>
        <w:rPr>
          <w:rFonts w:ascii="Arial" w:eastAsia="Times New Roman" w:hAnsi="Arial" w:cs="Arial"/>
          <w:sz w:val="16"/>
          <w:szCs w:val="18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 </w:t>
      </w:r>
    </w:p>
    <w:p w:rsidR="00391218" w:rsidRPr="001C0944" w:rsidRDefault="00391218" w:rsidP="00391218">
      <w:pPr>
        <w:autoSpaceDE w:val="0"/>
        <w:autoSpaceDN w:val="0"/>
        <w:spacing w:after="0" w:line="240" w:lineRule="auto"/>
        <w:ind w:left="284" w:firstLine="425"/>
        <w:jc w:val="both"/>
        <w:rPr>
          <w:rFonts w:ascii="Arial" w:eastAsia="Times New Roman" w:hAnsi="Arial" w:cs="Arial"/>
          <w:sz w:val="16"/>
          <w:szCs w:val="18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Примечание: </w:t>
      </w:r>
    </w:p>
    <w:p w:rsidR="00391218" w:rsidRPr="001C0944" w:rsidRDefault="00391218" w:rsidP="00391218">
      <w:pPr>
        <w:autoSpaceDE w:val="0"/>
        <w:autoSpaceDN w:val="0"/>
        <w:spacing w:after="0" w:line="240" w:lineRule="auto"/>
        <w:ind w:left="284" w:firstLine="425"/>
        <w:jc w:val="both"/>
        <w:rPr>
          <w:rFonts w:ascii="Arial" w:eastAsia="Times New Roman" w:hAnsi="Arial" w:cs="Arial"/>
          <w:sz w:val="16"/>
          <w:szCs w:val="18"/>
          <w:lang w:eastAsia="ru-RU"/>
        </w:rPr>
      </w:pPr>
      <w:r w:rsidRPr="001C094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Для организаций, использующих упрощённую систему налогообложения, нормативы сметной прибыли применяются с коэффициентом 0,9.</w:t>
      </w:r>
    </w:p>
    <w:p w:rsidR="00391218" w:rsidRPr="001C0944" w:rsidRDefault="00391218" w:rsidP="00391218">
      <w:pPr>
        <w:shd w:val="clear" w:color="auto" w:fill="FFFFFF"/>
        <w:spacing w:after="0" w:line="240" w:lineRule="auto"/>
        <w:ind w:left="48" w:firstLine="686"/>
        <w:jc w:val="center"/>
        <w:rPr>
          <w:rFonts w:ascii="Calibri" w:eastAsia="Times New Roman" w:hAnsi="Calibri" w:cs="Times New Roman"/>
          <w:sz w:val="20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spacing w:val="-2"/>
          <w:sz w:val="24"/>
          <w:szCs w:val="28"/>
          <w:lang w:eastAsia="ru-RU"/>
        </w:rPr>
        <w:t> </w:t>
      </w:r>
    </w:p>
    <w:p w:rsidR="00391218" w:rsidRPr="001C0944" w:rsidRDefault="00391218" w:rsidP="00391218">
      <w:pPr>
        <w:shd w:val="clear" w:color="auto" w:fill="FFFFFF"/>
        <w:spacing w:after="0" w:line="240" w:lineRule="auto"/>
        <w:ind w:left="48" w:firstLine="686"/>
        <w:jc w:val="center"/>
        <w:rPr>
          <w:rFonts w:ascii="Calibri" w:eastAsia="Times New Roman" w:hAnsi="Calibri" w:cs="Times New Roman"/>
          <w:sz w:val="20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spacing w:val="-2"/>
          <w:sz w:val="24"/>
          <w:szCs w:val="28"/>
          <w:lang w:eastAsia="ru-RU"/>
        </w:rPr>
        <w:t> </w:t>
      </w:r>
    </w:p>
    <w:p w:rsidR="0055261D" w:rsidRPr="001C0944" w:rsidRDefault="0055261D">
      <w:pPr>
        <w:rPr>
          <w:sz w:val="20"/>
        </w:rPr>
      </w:pPr>
    </w:p>
    <w:sectPr w:rsidR="0055261D" w:rsidRPr="001C09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D42" w:rsidRDefault="00014D42" w:rsidP="00EC2A10">
      <w:pPr>
        <w:spacing w:after="0" w:line="240" w:lineRule="auto"/>
      </w:pPr>
      <w:r>
        <w:separator/>
      </w:r>
    </w:p>
  </w:endnote>
  <w:endnote w:type="continuationSeparator" w:id="0">
    <w:p w:rsidR="00014D42" w:rsidRDefault="00014D42" w:rsidP="00EC2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944" w:rsidRDefault="001C094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944" w:rsidRDefault="001C094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944" w:rsidRDefault="001C094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D42" w:rsidRDefault="00014D42" w:rsidP="00EC2A10">
      <w:pPr>
        <w:spacing w:after="0" w:line="240" w:lineRule="auto"/>
      </w:pPr>
      <w:r>
        <w:separator/>
      </w:r>
    </w:p>
  </w:footnote>
  <w:footnote w:type="continuationSeparator" w:id="0">
    <w:p w:rsidR="00014D42" w:rsidRDefault="00014D42" w:rsidP="00EC2A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944" w:rsidRDefault="001C094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944" w:rsidRDefault="001C094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944" w:rsidRDefault="001C094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96B"/>
    <w:rsid w:val="00014D42"/>
    <w:rsid w:val="001C0944"/>
    <w:rsid w:val="00251887"/>
    <w:rsid w:val="00391218"/>
    <w:rsid w:val="003B08DE"/>
    <w:rsid w:val="0055261D"/>
    <w:rsid w:val="008A2FDF"/>
    <w:rsid w:val="00945983"/>
    <w:rsid w:val="00C5496B"/>
    <w:rsid w:val="00E5259E"/>
    <w:rsid w:val="00EC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91218"/>
    <w:pPr>
      <w:keepNext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kern w:val="36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391218"/>
    <w:pPr>
      <w:keepNext/>
      <w:shd w:val="clear" w:color="auto" w:fill="FFFFFF"/>
      <w:autoSpaceDE w:val="0"/>
      <w:autoSpaceDN w:val="0"/>
      <w:spacing w:before="211" w:after="0" w:line="403" w:lineRule="atLeast"/>
      <w:jc w:val="center"/>
      <w:outlineLvl w:val="1"/>
    </w:pPr>
    <w:rPr>
      <w:rFonts w:ascii="Arial" w:eastAsia="Times New Roman" w:hAnsi="Arial" w:cs="Arial"/>
      <w:b/>
      <w:bCs/>
      <w:color w:val="000000"/>
      <w:spacing w:val="8"/>
      <w:sz w:val="44"/>
      <w:szCs w:val="4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1218"/>
    <w:rPr>
      <w:rFonts w:ascii="Cambria" w:eastAsia="Times New Roman" w:hAnsi="Cambria" w:cs="Times New Roman"/>
      <w:b/>
      <w:bCs/>
      <w:color w:val="365F91"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91218"/>
    <w:rPr>
      <w:rFonts w:ascii="Arial" w:eastAsia="Times New Roman" w:hAnsi="Arial" w:cs="Arial"/>
      <w:b/>
      <w:bCs/>
      <w:color w:val="000000"/>
      <w:spacing w:val="8"/>
      <w:sz w:val="44"/>
      <w:szCs w:val="44"/>
      <w:shd w:val="clear" w:color="auto" w:fill="FFFFFF"/>
      <w:lang w:eastAsia="ru-RU"/>
    </w:rPr>
  </w:style>
  <w:style w:type="character" w:styleId="a3">
    <w:name w:val="Hyperlink"/>
    <w:basedOn w:val="a0"/>
    <w:uiPriority w:val="99"/>
    <w:semiHidden/>
    <w:unhideWhenUsed/>
    <w:rsid w:val="00391218"/>
    <w:rPr>
      <w:color w:val="000000"/>
      <w:u w:val="single"/>
    </w:rPr>
  </w:style>
  <w:style w:type="character" w:styleId="a4">
    <w:name w:val="FollowedHyperlink"/>
    <w:basedOn w:val="a0"/>
    <w:uiPriority w:val="99"/>
    <w:semiHidden/>
    <w:unhideWhenUsed/>
    <w:rsid w:val="00391218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391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39121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391218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39121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391218"/>
    <w:rPr>
      <w:rFonts w:ascii="Calibri" w:eastAsia="Times New Roman" w:hAnsi="Calibri" w:cs="Times New Roman"/>
      <w:lang w:eastAsia="ru-RU"/>
    </w:rPr>
  </w:style>
  <w:style w:type="paragraph" w:customStyle="1" w:styleId="a00">
    <w:name w:val="a0"/>
    <w:basedOn w:val="a"/>
    <w:rsid w:val="0039121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extn">
    <w:name w:val="textn"/>
    <w:basedOn w:val="a"/>
    <w:rsid w:val="00391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basedOn w:val="a"/>
    <w:rsid w:val="00391218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21">
    <w:name w:val="2"/>
    <w:basedOn w:val="a0"/>
    <w:rsid w:val="00391218"/>
    <w:rPr>
      <w:rFonts w:ascii="Tahoma" w:hAnsi="Tahoma" w:cs="Tahoma" w:hint="default"/>
    </w:rPr>
  </w:style>
  <w:style w:type="character" w:customStyle="1" w:styleId="3">
    <w:name w:val="3"/>
    <w:basedOn w:val="a0"/>
    <w:rsid w:val="00391218"/>
    <w:rPr>
      <w:rFonts w:ascii="Arial" w:hAnsi="Arial" w:cs="Arial" w:hint="default"/>
      <w:b/>
      <w:bCs/>
      <w:color w:val="000000"/>
      <w:spacing w:val="8"/>
      <w:shd w:val="clear" w:color="auto" w:fill="FFFFFF"/>
    </w:rPr>
  </w:style>
  <w:style w:type="character" w:customStyle="1" w:styleId="4">
    <w:name w:val="4"/>
    <w:basedOn w:val="a0"/>
    <w:rsid w:val="00391218"/>
    <w:rPr>
      <w:rFonts w:ascii="Cambria" w:hAnsi="Cambria" w:hint="default"/>
      <w:b/>
      <w:bCs/>
      <w:color w:val="365F91"/>
    </w:rPr>
  </w:style>
  <w:style w:type="paragraph" w:styleId="aa">
    <w:name w:val="Balloon Text"/>
    <w:basedOn w:val="a"/>
    <w:link w:val="ab"/>
    <w:uiPriority w:val="99"/>
    <w:semiHidden/>
    <w:unhideWhenUsed/>
    <w:rsid w:val="001C0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C0944"/>
    <w:rPr>
      <w:rFonts w:ascii="Tahoma" w:hAnsi="Tahoma" w:cs="Tahoma"/>
      <w:sz w:val="16"/>
      <w:szCs w:val="16"/>
    </w:rPr>
  </w:style>
  <w:style w:type="character" w:styleId="ac">
    <w:name w:val="Placeholder Text"/>
    <w:basedOn w:val="a0"/>
    <w:uiPriority w:val="99"/>
    <w:semiHidden/>
    <w:rsid w:val="001C094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91218"/>
    <w:pPr>
      <w:keepNext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kern w:val="36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391218"/>
    <w:pPr>
      <w:keepNext/>
      <w:shd w:val="clear" w:color="auto" w:fill="FFFFFF"/>
      <w:autoSpaceDE w:val="0"/>
      <w:autoSpaceDN w:val="0"/>
      <w:spacing w:before="211" w:after="0" w:line="403" w:lineRule="atLeast"/>
      <w:jc w:val="center"/>
      <w:outlineLvl w:val="1"/>
    </w:pPr>
    <w:rPr>
      <w:rFonts w:ascii="Arial" w:eastAsia="Times New Roman" w:hAnsi="Arial" w:cs="Arial"/>
      <w:b/>
      <w:bCs/>
      <w:color w:val="000000"/>
      <w:spacing w:val="8"/>
      <w:sz w:val="44"/>
      <w:szCs w:val="4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1218"/>
    <w:rPr>
      <w:rFonts w:ascii="Cambria" w:eastAsia="Times New Roman" w:hAnsi="Cambria" w:cs="Times New Roman"/>
      <w:b/>
      <w:bCs/>
      <w:color w:val="365F91"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91218"/>
    <w:rPr>
      <w:rFonts w:ascii="Arial" w:eastAsia="Times New Roman" w:hAnsi="Arial" w:cs="Arial"/>
      <w:b/>
      <w:bCs/>
      <w:color w:val="000000"/>
      <w:spacing w:val="8"/>
      <w:sz w:val="44"/>
      <w:szCs w:val="44"/>
      <w:shd w:val="clear" w:color="auto" w:fill="FFFFFF"/>
      <w:lang w:eastAsia="ru-RU"/>
    </w:rPr>
  </w:style>
  <w:style w:type="character" w:styleId="a3">
    <w:name w:val="Hyperlink"/>
    <w:basedOn w:val="a0"/>
    <w:uiPriority w:val="99"/>
    <w:semiHidden/>
    <w:unhideWhenUsed/>
    <w:rsid w:val="00391218"/>
    <w:rPr>
      <w:color w:val="000000"/>
      <w:u w:val="single"/>
    </w:rPr>
  </w:style>
  <w:style w:type="character" w:styleId="a4">
    <w:name w:val="FollowedHyperlink"/>
    <w:basedOn w:val="a0"/>
    <w:uiPriority w:val="99"/>
    <w:semiHidden/>
    <w:unhideWhenUsed/>
    <w:rsid w:val="00391218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391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39121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391218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39121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391218"/>
    <w:rPr>
      <w:rFonts w:ascii="Calibri" w:eastAsia="Times New Roman" w:hAnsi="Calibri" w:cs="Times New Roman"/>
      <w:lang w:eastAsia="ru-RU"/>
    </w:rPr>
  </w:style>
  <w:style w:type="paragraph" w:customStyle="1" w:styleId="a00">
    <w:name w:val="a0"/>
    <w:basedOn w:val="a"/>
    <w:rsid w:val="0039121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extn">
    <w:name w:val="textn"/>
    <w:basedOn w:val="a"/>
    <w:rsid w:val="00391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basedOn w:val="a"/>
    <w:rsid w:val="00391218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21">
    <w:name w:val="2"/>
    <w:basedOn w:val="a0"/>
    <w:rsid w:val="00391218"/>
    <w:rPr>
      <w:rFonts w:ascii="Tahoma" w:hAnsi="Tahoma" w:cs="Tahoma" w:hint="default"/>
    </w:rPr>
  </w:style>
  <w:style w:type="character" w:customStyle="1" w:styleId="3">
    <w:name w:val="3"/>
    <w:basedOn w:val="a0"/>
    <w:rsid w:val="00391218"/>
    <w:rPr>
      <w:rFonts w:ascii="Arial" w:hAnsi="Arial" w:cs="Arial" w:hint="default"/>
      <w:b/>
      <w:bCs/>
      <w:color w:val="000000"/>
      <w:spacing w:val="8"/>
      <w:shd w:val="clear" w:color="auto" w:fill="FFFFFF"/>
    </w:rPr>
  </w:style>
  <w:style w:type="character" w:customStyle="1" w:styleId="4">
    <w:name w:val="4"/>
    <w:basedOn w:val="a0"/>
    <w:rsid w:val="00391218"/>
    <w:rPr>
      <w:rFonts w:ascii="Cambria" w:hAnsi="Cambria" w:hint="default"/>
      <w:b/>
      <w:bCs/>
      <w:color w:val="365F91"/>
    </w:rPr>
  </w:style>
  <w:style w:type="paragraph" w:styleId="aa">
    <w:name w:val="Balloon Text"/>
    <w:basedOn w:val="a"/>
    <w:link w:val="ab"/>
    <w:uiPriority w:val="99"/>
    <w:semiHidden/>
    <w:unhideWhenUsed/>
    <w:rsid w:val="001C0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C0944"/>
    <w:rPr>
      <w:rFonts w:ascii="Tahoma" w:hAnsi="Tahoma" w:cs="Tahoma"/>
      <w:sz w:val="16"/>
      <w:szCs w:val="16"/>
    </w:rPr>
  </w:style>
  <w:style w:type="character" w:styleId="ac">
    <w:name w:val="Placeholder Text"/>
    <w:basedOn w:val="a0"/>
    <w:uiPriority w:val="99"/>
    <w:semiHidden/>
    <w:rsid w:val="001C094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9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14</Pages>
  <Words>3475</Words>
  <Characters>19809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ОсОО РИК Филиал</dc:creator>
  <cp:keywords/>
  <dc:description/>
  <cp:lastModifiedBy>CINARA</cp:lastModifiedBy>
  <cp:revision>8</cp:revision>
  <dcterms:created xsi:type="dcterms:W3CDTF">2017-03-10T05:44:00Z</dcterms:created>
  <dcterms:modified xsi:type="dcterms:W3CDTF">2017-12-18T06:32:00Z</dcterms:modified>
</cp:coreProperties>
</file>